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before="120" w:beforeLines="50" w:line="360" w:lineRule="auto"/>
        <w:rPr>
          <w:b/>
          <w:bCs/>
          <w:sz w:val="24"/>
          <w:lang w:eastAsia="zh-CN"/>
        </w:rPr>
      </w:pPr>
      <w:r>
        <w:rPr>
          <w:rFonts w:hint="eastAsia"/>
          <w:b/>
          <w:bCs/>
          <w:sz w:val="24"/>
          <w:lang w:eastAsia="zh-CN"/>
        </w:rPr>
        <w:t xml:space="preserve">证券代码：002910    </w:t>
      </w:r>
      <w:r>
        <w:rPr>
          <w:rFonts w:hint="eastAsia"/>
          <w:b/>
          <w:bCs/>
          <w:sz w:val="24"/>
          <w:lang w:val="en-US" w:eastAsia="zh-CN"/>
        </w:rPr>
        <w:t xml:space="preserve">   </w:t>
      </w:r>
      <w:r>
        <w:rPr>
          <w:rFonts w:hint="eastAsia"/>
          <w:b/>
          <w:bCs/>
          <w:sz w:val="24"/>
          <w:lang w:eastAsia="zh-CN"/>
        </w:rPr>
        <w:t xml:space="preserve">    证券简称：庄园牧场       </w:t>
      </w:r>
      <w:r>
        <w:rPr>
          <w:rFonts w:hint="eastAsia"/>
          <w:b/>
          <w:bCs/>
          <w:sz w:val="24"/>
          <w:lang w:val="en-US" w:eastAsia="zh-CN"/>
        </w:rPr>
        <w:t xml:space="preserve">  </w:t>
      </w:r>
      <w:r>
        <w:rPr>
          <w:rFonts w:hint="eastAsia"/>
          <w:b/>
          <w:bCs/>
          <w:sz w:val="24"/>
          <w:lang w:eastAsia="zh-CN"/>
        </w:rPr>
        <w:t>公告编号</w:t>
      </w:r>
      <w:r>
        <w:rPr>
          <w:rFonts w:hint="eastAsia"/>
          <w:b/>
          <w:bCs/>
          <w:sz w:val="24"/>
          <w:highlight w:val="none"/>
          <w:lang w:eastAsia="zh-CN"/>
        </w:rPr>
        <w:t>：2018-008</w:t>
      </w:r>
    </w:p>
    <w:p>
      <w:pPr>
        <w:autoSpaceDE w:val="0"/>
        <w:autoSpaceDN w:val="0"/>
        <w:adjustRightInd w:val="0"/>
        <w:spacing w:before="120" w:beforeLines="50" w:line="360" w:lineRule="auto"/>
        <w:rPr>
          <w:b/>
          <w:bCs/>
          <w:sz w:val="24"/>
          <w:lang w:eastAsia="zh-CN"/>
        </w:rPr>
      </w:pPr>
    </w:p>
    <w:p>
      <w:pPr>
        <w:snapToGrid w:val="0"/>
        <w:spacing w:before="120" w:beforeLines="50" w:line="360" w:lineRule="auto"/>
        <w:ind w:right="288" w:rightChars="131" w:firstLine="640" w:firstLineChars="177"/>
        <w:jc w:val="center"/>
        <w:rPr>
          <w:b/>
          <w:color w:val="000000"/>
          <w:sz w:val="36"/>
          <w:szCs w:val="36"/>
          <w:lang w:eastAsia="zh-CN"/>
        </w:rPr>
      </w:pPr>
      <w:r>
        <w:rPr>
          <w:rFonts w:hint="eastAsia"/>
          <w:b/>
          <w:color w:val="000000"/>
          <w:sz w:val="36"/>
          <w:szCs w:val="36"/>
          <w:lang w:eastAsia="zh-CN"/>
        </w:rPr>
        <w:t>兰州庄园牧场股份有限公司</w:t>
      </w:r>
    </w:p>
    <w:p>
      <w:pPr>
        <w:snapToGrid w:val="0"/>
        <w:spacing w:before="120" w:beforeLines="50" w:line="360" w:lineRule="auto"/>
        <w:ind w:right="288" w:rightChars="131" w:firstLine="640" w:firstLineChars="177"/>
        <w:jc w:val="center"/>
        <w:rPr>
          <w:b/>
          <w:color w:val="000000"/>
          <w:sz w:val="36"/>
          <w:szCs w:val="36"/>
          <w:lang w:eastAsia="zh-CN"/>
        </w:rPr>
      </w:pPr>
      <w:r>
        <w:rPr>
          <w:rFonts w:hint="eastAsia"/>
          <w:b/>
          <w:color w:val="000000"/>
          <w:sz w:val="36"/>
          <w:szCs w:val="36"/>
          <w:lang w:eastAsia="zh-CN"/>
        </w:rPr>
        <w:t>关于召开2018年第一次临时股东大会会议通知</w:t>
      </w:r>
    </w:p>
    <w:p>
      <w:pPr>
        <w:snapToGrid w:val="0"/>
        <w:spacing w:before="120" w:beforeLines="50" w:line="360" w:lineRule="auto"/>
        <w:ind w:right="288" w:rightChars="131" w:firstLine="426" w:firstLineChars="177"/>
        <w:jc w:val="center"/>
        <w:rPr>
          <w:b/>
          <w:color w:val="000000"/>
          <w:sz w:val="24"/>
          <w:lang w:eastAsia="zh-CN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3"/>
          <w:right w:val="single" w:color="auto" w:sz="4" w:space="4"/>
        </w:pBdr>
        <w:adjustRightInd w:val="0"/>
        <w:spacing w:before="120" w:beforeLines="50" w:line="360" w:lineRule="auto"/>
        <w:ind w:firstLine="426" w:firstLineChars="177"/>
        <w:rPr>
          <w:b/>
          <w:bCs/>
          <w:color w:val="000000"/>
          <w:sz w:val="24"/>
          <w:lang w:eastAsia="zh-CN"/>
        </w:rPr>
      </w:pPr>
      <w:r>
        <w:rPr>
          <w:rFonts w:hint="eastAsia"/>
          <w:b/>
          <w:bCs/>
          <w:color w:val="000000"/>
          <w:sz w:val="24"/>
          <w:lang w:eastAsia="zh-CN"/>
        </w:rPr>
        <w:t>本公司及董事会全体成员保证公告内容真实、准确和完整，没有虚假记载、误导性陈述或者重大遗漏。</w:t>
      </w:r>
    </w:p>
    <w:p>
      <w:pPr>
        <w:autoSpaceDE w:val="0"/>
        <w:autoSpaceDN w:val="0"/>
        <w:adjustRightInd w:val="0"/>
        <w:spacing w:before="120" w:beforeLines="50" w:line="360" w:lineRule="auto"/>
        <w:ind w:firstLine="362" w:firstLineChars="151"/>
        <w:rPr>
          <w:sz w:val="24"/>
          <w:lang w:eastAsia="zh-CN"/>
        </w:rPr>
      </w:pPr>
    </w:p>
    <w:p>
      <w:pPr>
        <w:autoSpaceDE w:val="0"/>
        <w:autoSpaceDN w:val="0"/>
        <w:adjustRightInd w:val="0"/>
        <w:spacing w:before="120" w:beforeLines="50" w:line="360" w:lineRule="auto"/>
        <w:ind w:firstLine="480" w:firstLineChars="200"/>
        <w:jc w:val="both"/>
        <w:rPr>
          <w:rFonts w:ascii="微软雅黑"/>
          <w:b/>
          <w:sz w:val="23"/>
          <w:lang w:eastAsia="zh-CN"/>
        </w:rPr>
      </w:pPr>
      <w:r>
        <w:rPr>
          <w:rFonts w:hint="eastAsia"/>
          <w:sz w:val="24"/>
          <w:szCs w:val="24"/>
          <w:lang w:eastAsia="zh-CN"/>
        </w:rPr>
        <w:t>兰州庄园牧场股份有限公司</w:t>
      </w:r>
      <w:r>
        <w:rPr>
          <w:sz w:val="24"/>
          <w:szCs w:val="24"/>
          <w:lang w:eastAsia="zh-CN"/>
        </w:rPr>
        <w:t>（以下简称“公司”</w:t>
      </w:r>
      <w:r>
        <w:rPr>
          <w:rFonts w:hint="eastAsia"/>
          <w:sz w:val="24"/>
          <w:szCs w:val="24"/>
          <w:lang w:eastAsia="zh-CN"/>
        </w:rPr>
        <w:t>或“庄园牧场”</w:t>
      </w:r>
      <w:r>
        <w:rPr>
          <w:sz w:val="24"/>
          <w:szCs w:val="24"/>
          <w:lang w:eastAsia="zh-CN"/>
        </w:rPr>
        <w:t>）于201</w:t>
      </w:r>
      <w:r>
        <w:rPr>
          <w:rFonts w:hint="eastAsia"/>
          <w:sz w:val="24"/>
          <w:szCs w:val="24"/>
          <w:lang w:eastAsia="zh-CN"/>
        </w:rPr>
        <w:t>8</w:t>
      </w:r>
      <w:r>
        <w:rPr>
          <w:sz w:val="24"/>
          <w:szCs w:val="24"/>
          <w:lang w:eastAsia="zh-CN"/>
        </w:rPr>
        <w:t>年</w:t>
      </w:r>
      <w:r>
        <w:rPr>
          <w:rFonts w:hint="eastAsia"/>
          <w:sz w:val="24"/>
          <w:szCs w:val="24"/>
          <w:lang w:eastAsia="zh-CN"/>
        </w:rPr>
        <w:t>2</w:t>
      </w:r>
      <w:r>
        <w:rPr>
          <w:sz w:val="24"/>
          <w:szCs w:val="24"/>
          <w:lang w:eastAsia="zh-CN"/>
        </w:rPr>
        <w:t>月</w:t>
      </w:r>
      <w:r>
        <w:rPr>
          <w:rFonts w:hint="eastAsia"/>
          <w:sz w:val="24"/>
          <w:szCs w:val="24"/>
          <w:lang w:eastAsia="zh-CN"/>
        </w:rPr>
        <w:t>5</w:t>
      </w:r>
      <w:r>
        <w:rPr>
          <w:sz w:val="24"/>
          <w:szCs w:val="24"/>
          <w:lang w:eastAsia="zh-CN"/>
        </w:rPr>
        <w:t>日召开</w:t>
      </w:r>
      <w:r>
        <w:rPr>
          <w:rFonts w:hint="eastAsia"/>
          <w:sz w:val="24"/>
          <w:szCs w:val="24"/>
          <w:lang w:eastAsia="zh-CN"/>
        </w:rPr>
        <w:t>2018年第一次</w:t>
      </w:r>
      <w:r>
        <w:rPr>
          <w:sz w:val="24"/>
          <w:szCs w:val="24"/>
          <w:lang w:eastAsia="zh-CN"/>
        </w:rPr>
        <w:t>董事会</w:t>
      </w:r>
      <w:r>
        <w:rPr>
          <w:rFonts w:hint="eastAsia"/>
          <w:sz w:val="24"/>
          <w:szCs w:val="24"/>
          <w:lang w:eastAsia="zh-CN"/>
        </w:rPr>
        <w:t>，审议通过了《关于召开2018年第一次临时股东大会的议案》，</w:t>
      </w:r>
      <w:r>
        <w:rPr>
          <w:sz w:val="24"/>
          <w:szCs w:val="24"/>
          <w:lang w:eastAsia="zh-CN"/>
        </w:rPr>
        <w:t>决定于201</w:t>
      </w:r>
      <w:r>
        <w:rPr>
          <w:rFonts w:hint="eastAsia"/>
          <w:sz w:val="24"/>
          <w:szCs w:val="24"/>
          <w:lang w:eastAsia="zh-CN"/>
        </w:rPr>
        <w:t>8</w:t>
      </w:r>
      <w:r>
        <w:rPr>
          <w:sz w:val="24"/>
          <w:szCs w:val="24"/>
          <w:lang w:eastAsia="zh-CN"/>
        </w:rPr>
        <w:t>年</w:t>
      </w:r>
      <w:r>
        <w:rPr>
          <w:rFonts w:hint="eastAsia"/>
          <w:sz w:val="24"/>
          <w:szCs w:val="24"/>
          <w:lang w:eastAsia="zh-CN"/>
        </w:rPr>
        <w:t>3</w:t>
      </w:r>
      <w:r>
        <w:rPr>
          <w:sz w:val="24"/>
          <w:szCs w:val="24"/>
          <w:lang w:eastAsia="zh-CN"/>
        </w:rPr>
        <w:t>月</w:t>
      </w:r>
      <w:r>
        <w:rPr>
          <w:rFonts w:hint="eastAsia"/>
          <w:sz w:val="24"/>
          <w:szCs w:val="24"/>
          <w:lang w:eastAsia="zh-CN"/>
        </w:rPr>
        <w:t>26</w:t>
      </w:r>
      <w:r>
        <w:rPr>
          <w:sz w:val="24"/>
          <w:szCs w:val="24"/>
          <w:lang w:eastAsia="zh-CN"/>
        </w:rPr>
        <w:t>日（星期</w:t>
      </w:r>
      <w:r>
        <w:rPr>
          <w:rFonts w:hint="eastAsia"/>
          <w:sz w:val="24"/>
          <w:szCs w:val="24"/>
          <w:lang w:eastAsia="zh-CN"/>
        </w:rPr>
        <w:t>一</w:t>
      </w:r>
      <w:r>
        <w:rPr>
          <w:sz w:val="24"/>
          <w:szCs w:val="24"/>
          <w:lang w:eastAsia="zh-CN"/>
        </w:rPr>
        <w:t>）召开公司201</w:t>
      </w:r>
      <w:r>
        <w:rPr>
          <w:rFonts w:hint="eastAsia"/>
          <w:sz w:val="24"/>
          <w:szCs w:val="24"/>
          <w:lang w:eastAsia="zh-CN"/>
        </w:rPr>
        <w:t>8</w:t>
      </w:r>
      <w:r>
        <w:rPr>
          <w:sz w:val="24"/>
          <w:szCs w:val="24"/>
          <w:lang w:eastAsia="zh-CN"/>
        </w:rPr>
        <w:t>年第一</w:t>
      </w:r>
      <w:r>
        <w:rPr>
          <w:rFonts w:hint="eastAsia"/>
          <w:sz w:val="24"/>
          <w:szCs w:val="24"/>
          <w:lang w:eastAsia="zh-CN"/>
        </w:rPr>
        <w:t>次</w:t>
      </w:r>
      <w:r>
        <w:rPr>
          <w:sz w:val="24"/>
          <w:szCs w:val="24"/>
          <w:lang w:eastAsia="zh-CN"/>
        </w:rPr>
        <w:t>临时股东大会，现将有关事项通知如下：</w:t>
      </w:r>
    </w:p>
    <w:p>
      <w:pPr>
        <w:numPr>
          <w:ilvl w:val="0"/>
          <w:numId w:val="1"/>
        </w:numPr>
        <w:spacing w:before="120" w:beforeLines="50" w:line="360" w:lineRule="auto"/>
        <w:ind w:right="243"/>
        <w:jc w:val="both"/>
        <w:rPr>
          <w:rFonts w:hint="eastAsia"/>
          <w:b/>
          <w:sz w:val="24"/>
          <w:lang w:eastAsia="zh-CN"/>
        </w:rPr>
      </w:pPr>
      <w:r>
        <w:rPr>
          <w:rFonts w:hint="eastAsia"/>
          <w:b/>
          <w:sz w:val="24"/>
          <w:lang w:eastAsia="zh-CN"/>
        </w:rPr>
        <w:t xml:space="preserve">召开会议的基本情况 </w:t>
      </w:r>
    </w:p>
    <w:p>
      <w:pPr>
        <w:numPr>
          <w:ilvl w:val="0"/>
          <w:numId w:val="0"/>
        </w:numPr>
        <w:spacing w:before="120" w:beforeLines="50" w:line="360" w:lineRule="auto"/>
        <w:ind w:right="243" w:rightChars="0" w:firstLine="440" w:firstLineChars="200"/>
        <w:jc w:val="both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1、</w:t>
      </w:r>
      <w:r>
        <w:rPr>
          <w:lang w:eastAsia="zh-CN"/>
        </w:rPr>
        <w:t>股东大会届次：</w:t>
      </w:r>
      <w:r>
        <w:rPr>
          <w:rFonts w:hint="eastAsia"/>
          <w:lang w:eastAsia="zh-CN"/>
        </w:rPr>
        <w:t>2018年第一次临时股东大会</w:t>
      </w:r>
    </w:p>
    <w:p>
      <w:pPr>
        <w:numPr>
          <w:ilvl w:val="0"/>
          <w:numId w:val="0"/>
        </w:numPr>
        <w:spacing w:before="120" w:beforeLines="50" w:line="360" w:lineRule="auto"/>
        <w:ind w:right="243" w:rightChars="0" w:firstLine="440" w:firstLineChars="200"/>
        <w:jc w:val="both"/>
        <w:rPr>
          <w:lang w:eastAsia="zh-CN"/>
        </w:rPr>
      </w:pPr>
      <w:r>
        <w:rPr>
          <w:rFonts w:hint="eastAsia"/>
          <w:lang w:val="en-US" w:eastAsia="zh-CN"/>
        </w:rPr>
        <w:t>2、</w:t>
      </w:r>
      <w:r>
        <w:rPr>
          <w:lang w:eastAsia="zh-CN"/>
        </w:rPr>
        <w:t>股东大会的召集人：</w:t>
      </w:r>
      <w:r>
        <w:rPr>
          <w:rFonts w:hint="eastAsia"/>
          <w:lang w:eastAsia="zh-CN"/>
        </w:rPr>
        <w:t>公司</w:t>
      </w:r>
      <w:r>
        <w:rPr>
          <w:lang w:eastAsia="zh-CN"/>
        </w:rPr>
        <w:t>董事会</w:t>
      </w:r>
    </w:p>
    <w:p>
      <w:pPr>
        <w:numPr>
          <w:ilvl w:val="0"/>
          <w:numId w:val="0"/>
        </w:numPr>
        <w:spacing w:before="120" w:beforeLines="50" w:line="360" w:lineRule="auto"/>
        <w:ind w:right="243" w:rightChars="0" w:firstLine="448" w:firstLineChars="200"/>
        <w:jc w:val="both"/>
        <w:rPr>
          <w:spacing w:val="2"/>
          <w:lang w:eastAsia="zh-CN"/>
        </w:rPr>
      </w:pPr>
      <w:r>
        <w:rPr>
          <w:rFonts w:hint="eastAsia"/>
          <w:spacing w:val="2"/>
          <w:lang w:val="en-US" w:eastAsia="zh-CN"/>
        </w:rPr>
        <w:t>3、</w:t>
      </w:r>
      <w:r>
        <w:rPr>
          <w:spacing w:val="2"/>
          <w:lang w:eastAsia="zh-CN"/>
        </w:rPr>
        <w:t>会议召开的合法、合规性：</w:t>
      </w:r>
      <w:r>
        <w:rPr>
          <w:lang w:eastAsia="zh-CN"/>
        </w:rPr>
        <w:t>公司董事会确认本次股东大会召开符合</w:t>
      </w:r>
      <w:r>
        <w:rPr>
          <w:rFonts w:hint="eastAsia"/>
          <w:lang w:eastAsia="zh-CN"/>
        </w:rPr>
        <w:t>有</w:t>
      </w:r>
      <w:r>
        <w:rPr>
          <w:lang w:eastAsia="zh-CN"/>
        </w:rPr>
        <w:t>关法律、行政法规、部门规章、规范性文件和公司章程的相关规定。</w:t>
      </w:r>
    </w:p>
    <w:p>
      <w:pPr>
        <w:numPr>
          <w:ilvl w:val="0"/>
          <w:numId w:val="0"/>
        </w:numPr>
        <w:spacing w:before="120" w:beforeLines="50" w:line="360" w:lineRule="auto"/>
        <w:ind w:right="243" w:rightChars="0" w:firstLine="448" w:firstLineChars="200"/>
        <w:jc w:val="both"/>
        <w:rPr>
          <w:spacing w:val="2"/>
          <w:lang w:eastAsia="zh-CN"/>
        </w:rPr>
      </w:pPr>
      <w:r>
        <w:rPr>
          <w:rFonts w:hint="eastAsia"/>
          <w:spacing w:val="2"/>
          <w:lang w:val="en-US" w:eastAsia="zh-CN"/>
        </w:rPr>
        <w:t>4、</w:t>
      </w:r>
      <w:r>
        <w:rPr>
          <w:spacing w:val="2"/>
          <w:lang w:eastAsia="zh-CN"/>
        </w:rPr>
        <w:t>会议召开的日期</w:t>
      </w:r>
      <w:r>
        <w:rPr>
          <w:spacing w:val="4"/>
          <w:lang w:eastAsia="zh-CN"/>
        </w:rPr>
        <w:t>、</w:t>
      </w:r>
      <w:r>
        <w:rPr>
          <w:spacing w:val="2"/>
          <w:lang w:eastAsia="zh-CN"/>
        </w:rPr>
        <w:t>时间</w:t>
      </w:r>
      <w:r>
        <w:rPr>
          <w:rFonts w:hint="eastAsia"/>
          <w:spacing w:val="2"/>
          <w:lang w:eastAsia="zh-CN"/>
        </w:rPr>
        <w:t>：</w:t>
      </w:r>
    </w:p>
    <w:p>
      <w:pPr>
        <w:numPr>
          <w:ilvl w:val="0"/>
          <w:numId w:val="0"/>
        </w:numPr>
        <w:spacing w:before="120" w:beforeLines="50" w:line="360" w:lineRule="auto"/>
        <w:ind w:right="243" w:rightChars="0" w:firstLine="448" w:firstLineChars="200"/>
        <w:jc w:val="both"/>
        <w:rPr>
          <w:rFonts w:hint="eastAsia"/>
          <w:spacing w:val="2"/>
          <w:lang w:eastAsia="zh-CN"/>
        </w:rPr>
      </w:pPr>
      <w:r>
        <w:rPr>
          <w:rFonts w:hint="eastAsia"/>
          <w:spacing w:val="2"/>
          <w:lang w:eastAsia="zh-CN"/>
        </w:rPr>
        <w:t>（</w:t>
      </w:r>
      <w:r>
        <w:rPr>
          <w:rFonts w:hint="eastAsia"/>
          <w:spacing w:val="2"/>
          <w:lang w:val="en-US" w:eastAsia="zh-CN"/>
        </w:rPr>
        <w:t>1</w:t>
      </w:r>
      <w:r>
        <w:rPr>
          <w:rFonts w:hint="eastAsia"/>
          <w:spacing w:val="2"/>
          <w:lang w:eastAsia="zh-CN"/>
        </w:rPr>
        <w:t>）现场会议召开日期、时间：2018年3月26日下午14:30开始</w:t>
      </w:r>
    </w:p>
    <w:p>
      <w:pPr>
        <w:numPr>
          <w:ilvl w:val="0"/>
          <w:numId w:val="0"/>
        </w:numPr>
        <w:spacing w:before="120" w:beforeLines="50" w:line="360" w:lineRule="auto"/>
        <w:ind w:right="243" w:rightChars="0" w:firstLine="448" w:firstLineChars="200"/>
        <w:jc w:val="both"/>
        <w:rPr>
          <w:rFonts w:hint="eastAsia"/>
          <w:spacing w:val="2"/>
          <w:lang w:eastAsia="zh-CN"/>
        </w:rPr>
      </w:pPr>
      <w:r>
        <w:rPr>
          <w:rFonts w:hint="eastAsia"/>
          <w:spacing w:val="2"/>
          <w:lang w:eastAsia="zh-CN"/>
        </w:rPr>
        <w:t>（</w:t>
      </w:r>
      <w:r>
        <w:rPr>
          <w:rFonts w:hint="eastAsia"/>
          <w:spacing w:val="2"/>
          <w:lang w:val="en-US" w:eastAsia="zh-CN"/>
        </w:rPr>
        <w:t>2</w:t>
      </w:r>
      <w:r>
        <w:rPr>
          <w:rFonts w:hint="eastAsia"/>
          <w:spacing w:val="2"/>
          <w:lang w:eastAsia="zh-CN"/>
        </w:rPr>
        <w:t>）网络投票日期、时间：</w:t>
      </w:r>
    </w:p>
    <w:p>
      <w:pPr>
        <w:numPr>
          <w:ilvl w:val="0"/>
          <w:numId w:val="0"/>
        </w:numPr>
        <w:spacing w:before="120" w:beforeLines="50" w:line="360" w:lineRule="auto"/>
        <w:ind w:right="243" w:rightChars="0" w:firstLine="448" w:firstLineChars="200"/>
        <w:jc w:val="both"/>
        <w:rPr>
          <w:rFonts w:hint="eastAsia"/>
          <w:spacing w:val="2"/>
          <w:lang w:eastAsia="zh-CN"/>
        </w:rPr>
      </w:pPr>
      <w:r>
        <w:rPr>
          <w:rFonts w:hint="eastAsia"/>
          <w:spacing w:val="2"/>
          <w:lang w:eastAsia="zh-CN"/>
        </w:rPr>
        <w:t xml:space="preserve">通过深圳证券交易所交易系统网络投票时间：2018年3月26日上午9:30-11:30，下午13:00-15:00； </w:t>
      </w:r>
    </w:p>
    <w:p>
      <w:pPr>
        <w:numPr>
          <w:ilvl w:val="0"/>
          <w:numId w:val="0"/>
        </w:numPr>
        <w:spacing w:before="120" w:beforeLines="50" w:line="360" w:lineRule="auto"/>
        <w:ind w:right="243" w:rightChars="0" w:firstLine="448" w:firstLineChars="200"/>
        <w:jc w:val="both"/>
        <w:rPr>
          <w:rFonts w:hint="eastAsia"/>
          <w:spacing w:val="2"/>
          <w:lang w:eastAsia="zh-CN"/>
        </w:rPr>
      </w:pPr>
      <w:r>
        <w:rPr>
          <w:rFonts w:hint="eastAsia"/>
          <w:spacing w:val="2"/>
          <w:lang w:eastAsia="zh-CN"/>
        </w:rPr>
        <w:t xml:space="preserve">通过深圳证券交易所互联网投票系统投票时间：2018年3月25日下午15:00至2018年3月26日下午15:00的任意时间。 </w:t>
      </w:r>
    </w:p>
    <w:p>
      <w:pPr>
        <w:numPr>
          <w:ilvl w:val="0"/>
          <w:numId w:val="0"/>
        </w:numPr>
        <w:spacing w:before="120" w:beforeLines="50" w:line="360" w:lineRule="auto"/>
        <w:ind w:right="243" w:rightChars="0" w:firstLine="448" w:firstLineChars="200"/>
        <w:jc w:val="both"/>
        <w:rPr>
          <w:lang w:eastAsia="zh-CN"/>
        </w:rPr>
      </w:pPr>
      <w:r>
        <w:rPr>
          <w:rFonts w:hint="eastAsia"/>
          <w:spacing w:val="2"/>
          <w:lang w:val="en-US" w:eastAsia="zh-CN"/>
        </w:rPr>
        <w:t>5、</w:t>
      </w:r>
      <w:r>
        <w:rPr>
          <w:rFonts w:hint="eastAsia"/>
          <w:spacing w:val="2"/>
          <w:lang w:eastAsia="zh-CN"/>
        </w:rPr>
        <w:t>会议的召开方式：本次股东大会采用现场表决与网络投票相结合的方式召开。公司将通过深交所交易系统和互联网投票系统 （http://wltp.cninfo.com.cn）向公司A股股东提供网络形式的投票平台，公司A股股东可以在网络投票时间内通过上述系统行使表决权。公司A股股东只能选择现场投票、网络投票中的一种方式，如果同一表决权出现重复投票表决的，以第一次投票表决结果为准。</w:t>
      </w:r>
    </w:p>
    <w:p>
      <w:pPr>
        <w:pStyle w:val="4"/>
        <w:numPr>
          <w:ilvl w:val="0"/>
          <w:numId w:val="0"/>
        </w:numPr>
        <w:spacing w:before="120" w:beforeLines="50" w:line="360" w:lineRule="auto"/>
        <w:ind w:right="243" w:rightChars="0" w:firstLine="480" w:firstLineChars="200"/>
        <w:jc w:val="both"/>
        <w:rPr>
          <w:rFonts w:hint="eastAsia"/>
          <w:highlight w:val="none"/>
          <w:lang w:eastAsia="zh-CN"/>
        </w:rPr>
      </w:pPr>
      <w:r>
        <w:rPr>
          <w:rFonts w:hint="eastAsia"/>
          <w:lang w:val="en-US" w:eastAsia="zh-CN"/>
        </w:rPr>
        <w:t>6、</w:t>
      </w:r>
      <w:r>
        <w:rPr>
          <w:lang w:eastAsia="zh-CN"/>
        </w:rPr>
        <w:t>会议的股权登记日：</w:t>
      </w:r>
      <w:r>
        <w:rPr>
          <w:highlight w:val="none"/>
          <w:lang w:eastAsia="zh-CN"/>
        </w:rPr>
        <w:t>2018年3月19日</w:t>
      </w:r>
      <w:r>
        <w:rPr>
          <w:rFonts w:hint="eastAsia"/>
          <w:highlight w:val="none"/>
          <w:lang w:eastAsia="zh-CN"/>
        </w:rPr>
        <w:t>（星期一）</w:t>
      </w:r>
    </w:p>
    <w:p>
      <w:pPr>
        <w:pStyle w:val="4"/>
        <w:numPr>
          <w:ilvl w:val="0"/>
          <w:numId w:val="0"/>
        </w:numPr>
        <w:spacing w:before="120" w:beforeLines="50" w:line="360" w:lineRule="auto"/>
        <w:ind w:right="243" w:rightChars="0" w:firstLine="480" w:firstLineChars="200"/>
        <w:jc w:val="both"/>
        <w:rPr>
          <w:lang w:eastAsia="zh-CN"/>
        </w:rPr>
      </w:pPr>
      <w:r>
        <w:rPr>
          <w:rFonts w:hint="eastAsia"/>
          <w:lang w:val="en-US" w:eastAsia="zh-CN"/>
        </w:rPr>
        <w:t>7、</w:t>
      </w:r>
      <w:r>
        <w:rPr>
          <w:lang w:eastAsia="zh-CN"/>
        </w:rPr>
        <w:t>出席对象：</w:t>
      </w:r>
    </w:p>
    <w:p>
      <w:pPr>
        <w:pStyle w:val="4"/>
        <w:spacing w:before="120" w:beforeLines="50" w:line="360" w:lineRule="auto"/>
        <w:ind w:firstLine="480" w:firstLineChars="200"/>
        <w:jc w:val="both"/>
        <w:rPr>
          <w:lang w:eastAsia="zh-CN"/>
        </w:rPr>
      </w:pPr>
      <w:r>
        <w:rPr>
          <w:rFonts w:hint="eastAsia"/>
          <w:lang w:val="en-US" w:eastAsia="zh-CN"/>
        </w:rPr>
        <w:t>（1）</w:t>
      </w:r>
      <w:r>
        <w:rPr>
          <w:lang w:eastAsia="zh-CN"/>
        </w:rPr>
        <w:t xml:space="preserve">A 股股东：截至 </w:t>
      </w:r>
      <w:r>
        <w:rPr>
          <w:rFonts w:hint="eastAsia"/>
          <w:lang w:eastAsia="zh-CN"/>
        </w:rPr>
        <w:t>2018年3月19日</w:t>
      </w:r>
      <w:r>
        <w:rPr>
          <w:lang w:eastAsia="zh-CN"/>
        </w:rPr>
        <w:t>下午</w:t>
      </w:r>
      <w:r>
        <w:rPr>
          <w:rFonts w:hint="eastAsia"/>
          <w:lang w:eastAsia="zh-CN"/>
        </w:rPr>
        <w:t>15:00</w:t>
      </w:r>
      <w:r>
        <w:rPr>
          <w:lang w:eastAsia="zh-CN"/>
        </w:rPr>
        <w:t>深圳证券交易所收市时，在中国证券登记结算有限责任公司深圳分公司登记在册的公司A股股东均有权出席股东大会。股东可以以书面形式委托</w:t>
      </w:r>
      <w:r>
        <w:rPr>
          <w:rFonts w:hint="eastAsia"/>
          <w:lang w:eastAsia="zh-CN"/>
        </w:rPr>
        <w:t>一名</w:t>
      </w:r>
      <w:r>
        <w:rPr>
          <w:lang w:eastAsia="zh-CN"/>
        </w:rPr>
        <w:t xml:space="preserve">代理人出席本次会议并参加表决（授权委托书请见附件），该股东代理人不必是公司股东； </w:t>
      </w:r>
    </w:p>
    <w:p>
      <w:pPr>
        <w:pStyle w:val="4"/>
        <w:spacing w:before="120" w:beforeLines="50" w:line="360" w:lineRule="auto"/>
        <w:ind w:firstLine="480" w:firstLineChars="200"/>
        <w:jc w:val="both"/>
        <w:rPr>
          <w:lang w:eastAsia="zh-CN"/>
        </w:rPr>
      </w:pPr>
      <w:r>
        <w:rPr>
          <w:rFonts w:hint="eastAsia"/>
          <w:lang w:val="en-US" w:eastAsia="zh-CN"/>
        </w:rPr>
        <w:t>（2）</w:t>
      </w:r>
      <w:r>
        <w:rPr>
          <w:lang w:eastAsia="zh-CN"/>
        </w:rPr>
        <w:t xml:space="preserve">H 股股东：公司将于香港联合交易所另行发布通知； </w:t>
      </w:r>
    </w:p>
    <w:p>
      <w:pPr>
        <w:pStyle w:val="4"/>
        <w:spacing w:before="120" w:beforeLines="50" w:line="360" w:lineRule="auto"/>
        <w:ind w:firstLine="480" w:firstLineChars="200"/>
        <w:jc w:val="both"/>
        <w:rPr>
          <w:lang w:eastAsia="zh-CN"/>
        </w:rPr>
      </w:pPr>
      <w:r>
        <w:rPr>
          <w:rFonts w:hint="eastAsia"/>
          <w:lang w:val="en-US" w:eastAsia="zh-CN"/>
        </w:rPr>
        <w:t>（3）</w:t>
      </w:r>
      <w:r>
        <w:rPr>
          <w:lang w:eastAsia="zh-CN"/>
        </w:rPr>
        <w:t xml:space="preserve">公司董事、监事和高级管理人员； </w:t>
      </w:r>
    </w:p>
    <w:p>
      <w:pPr>
        <w:pStyle w:val="4"/>
        <w:spacing w:before="120" w:beforeLines="50" w:line="360" w:lineRule="auto"/>
        <w:ind w:firstLine="480" w:firstLineChars="200"/>
        <w:jc w:val="both"/>
        <w:rPr>
          <w:lang w:eastAsia="zh-CN"/>
        </w:rPr>
      </w:pPr>
      <w:r>
        <w:rPr>
          <w:rFonts w:hint="eastAsia"/>
          <w:lang w:val="en-US" w:eastAsia="zh-CN"/>
        </w:rPr>
        <w:t>（4）</w:t>
      </w:r>
      <w:r>
        <w:rPr>
          <w:lang w:eastAsia="zh-CN"/>
        </w:rPr>
        <w:t xml:space="preserve">公司聘请的见证律师。 </w:t>
      </w:r>
    </w:p>
    <w:p>
      <w:pPr>
        <w:pStyle w:val="4"/>
        <w:spacing w:before="120" w:beforeLines="50" w:line="360" w:lineRule="auto"/>
        <w:ind w:firstLine="480" w:firstLineChars="200"/>
        <w:jc w:val="both"/>
        <w:rPr>
          <w:sz w:val="33"/>
          <w:lang w:eastAsia="zh-CN"/>
        </w:rPr>
      </w:pPr>
      <w:r>
        <w:rPr>
          <w:rFonts w:hint="eastAsia"/>
          <w:lang w:val="en-US" w:eastAsia="zh-CN"/>
        </w:rPr>
        <w:t>8、</w:t>
      </w:r>
      <w:r>
        <w:rPr>
          <w:rFonts w:hint="eastAsia"/>
          <w:lang w:eastAsia="zh-CN"/>
        </w:rPr>
        <w:t>现场</w:t>
      </w:r>
      <w:r>
        <w:rPr>
          <w:lang w:eastAsia="zh-CN"/>
        </w:rPr>
        <w:t>会议地点：</w:t>
      </w:r>
      <w:r>
        <w:rPr>
          <w:rFonts w:hint="eastAsia"/>
          <w:lang w:eastAsia="zh-CN"/>
        </w:rPr>
        <w:t>甘肃省兰州市城关区雁儿湾路158号公司总部二楼会议室</w:t>
      </w:r>
    </w:p>
    <w:p>
      <w:pPr>
        <w:spacing w:before="120" w:beforeLines="50" w:line="360" w:lineRule="auto"/>
        <w:ind w:right="3530"/>
        <w:jc w:val="both"/>
        <w:rPr>
          <w:b/>
          <w:sz w:val="24"/>
          <w:lang w:eastAsia="zh-CN"/>
        </w:rPr>
      </w:pPr>
      <w:r>
        <w:rPr>
          <w:rFonts w:hint="eastAsia"/>
          <w:b/>
          <w:sz w:val="24"/>
          <w:lang w:eastAsia="zh-CN"/>
        </w:rPr>
        <w:t xml:space="preserve">二、会议审议事项 </w:t>
      </w:r>
    </w:p>
    <w:p>
      <w:pPr>
        <w:pStyle w:val="4"/>
        <w:spacing w:before="120" w:beforeLines="50" w:line="360" w:lineRule="auto"/>
        <w:ind w:right="411" w:firstLine="480" w:firstLineChars="200"/>
        <w:jc w:val="both"/>
        <w:rPr>
          <w:lang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  <w:lang w:eastAsia="zh-CN"/>
        </w:rPr>
        <w:t>审议《关于修改公司章程的议案》</w:t>
      </w:r>
    </w:p>
    <w:p>
      <w:pPr>
        <w:pStyle w:val="4"/>
        <w:spacing w:before="120" w:beforeLines="50" w:line="360" w:lineRule="auto"/>
        <w:ind w:right="411" w:firstLine="480" w:firstLineChars="200"/>
        <w:jc w:val="both"/>
        <w:rPr>
          <w:lang w:eastAsia="zh-CN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  <w:lang w:eastAsia="zh-CN"/>
        </w:rPr>
        <w:t>审议《关于公司仅采用内地会计准则编制财务报表的议案》</w:t>
      </w:r>
    </w:p>
    <w:p>
      <w:pPr>
        <w:pStyle w:val="4"/>
        <w:spacing w:before="120" w:beforeLines="50" w:line="360" w:lineRule="auto"/>
        <w:ind w:right="411" w:firstLine="480" w:firstLineChars="200"/>
        <w:jc w:val="both"/>
        <w:rPr>
          <w:lang w:eastAsia="zh-CN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  <w:lang w:eastAsia="zh-CN"/>
        </w:rPr>
        <w:t>审议《关于聘任毕马威华振会计师事务所（特殊普通合伙）为公司2017年度审计机构的议案》</w:t>
      </w:r>
    </w:p>
    <w:p>
      <w:pPr>
        <w:pStyle w:val="4"/>
        <w:spacing w:before="120" w:beforeLines="50" w:line="360" w:lineRule="auto"/>
        <w:ind w:left="120" w:right="349" w:firstLine="479"/>
        <w:jc w:val="both"/>
        <w:rPr>
          <w:lang w:eastAsia="zh-CN"/>
        </w:rPr>
      </w:pPr>
      <w:r>
        <w:rPr>
          <w:lang w:eastAsia="zh-CN"/>
        </w:rPr>
        <w:t>根据公司法和公司章程的规定，上述第1项议案需经本次股东大会以</w:t>
      </w:r>
      <w:r>
        <w:rPr>
          <w:rFonts w:hint="eastAsia"/>
          <w:lang w:eastAsia="zh-CN"/>
        </w:rPr>
        <w:t>特别</w:t>
      </w:r>
      <w:r>
        <w:rPr>
          <w:lang w:eastAsia="zh-CN"/>
        </w:rPr>
        <w:t>决议通过；第</w:t>
      </w:r>
      <w:r>
        <w:rPr>
          <w:rFonts w:hint="eastAsia"/>
          <w:lang w:eastAsia="zh-CN"/>
        </w:rPr>
        <w:t>2</w:t>
      </w:r>
      <w:r>
        <w:rPr>
          <w:lang w:eastAsia="zh-CN"/>
        </w:rPr>
        <w:t>-</w:t>
      </w:r>
      <w:r>
        <w:rPr>
          <w:rFonts w:hint="eastAsia"/>
          <w:lang w:eastAsia="zh-CN"/>
        </w:rPr>
        <w:t>3</w:t>
      </w:r>
      <w:r>
        <w:rPr>
          <w:lang w:eastAsia="zh-CN"/>
        </w:rPr>
        <w:t>项议案需经本次股东大会以</w:t>
      </w:r>
      <w:r>
        <w:rPr>
          <w:rFonts w:hint="eastAsia"/>
          <w:lang w:eastAsia="zh-CN"/>
        </w:rPr>
        <w:t>普通</w:t>
      </w:r>
      <w:r>
        <w:rPr>
          <w:lang w:eastAsia="zh-CN"/>
        </w:rPr>
        <w:t>决议通过。以上议案的详细内容，已经公司</w:t>
      </w:r>
      <w:r>
        <w:rPr>
          <w:rFonts w:hint="eastAsia"/>
          <w:lang w:eastAsia="zh-CN"/>
        </w:rPr>
        <w:t>2018年第一次</w:t>
      </w:r>
      <w:r>
        <w:rPr>
          <w:lang w:eastAsia="zh-CN"/>
        </w:rPr>
        <w:t>董事会会议、第</w:t>
      </w:r>
      <w:r>
        <w:rPr>
          <w:rFonts w:hint="eastAsia"/>
          <w:lang w:eastAsia="zh-CN"/>
        </w:rPr>
        <w:t>二</w:t>
      </w:r>
      <w:r>
        <w:rPr>
          <w:lang w:eastAsia="zh-CN"/>
        </w:rPr>
        <w:t>届监事会第</w:t>
      </w:r>
      <w:r>
        <w:rPr>
          <w:rFonts w:hint="eastAsia"/>
          <w:lang w:eastAsia="zh-CN"/>
        </w:rPr>
        <w:t>七</w:t>
      </w:r>
      <w:r>
        <w:rPr>
          <w:lang w:eastAsia="zh-CN"/>
        </w:rPr>
        <w:t>次会议审议通过。详见公司于201</w:t>
      </w:r>
      <w:r>
        <w:rPr>
          <w:rFonts w:hint="eastAsia"/>
          <w:lang w:eastAsia="zh-CN"/>
        </w:rPr>
        <w:t>8</w:t>
      </w:r>
      <w:r>
        <w:rPr>
          <w:lang w:eastAsia="zh-CN"/>
        </w:rPr>
        <w:t>年</w:t>
      </w:r>
      <w:r>
        <w:rPr>
          <w:rFonts w:hint="eastAsia"/>
          <w:lang w:eastAsia="zh-CN"/>
        </w:rPr>
        <w:t>2</w:t>
      </w:r>
      <w:r>
        <w:rPr>
          <w:lang w:eastAsia="zh-CN"/>
        </w:rPr>
        <w:t>月</w:t>
      </w:r>
      <w:r>
        <w:rPr>
          <w:rFonts w:hint="eastAsia"/>
          <w:lang w:eastAsia="zh-CN"/>
        </w:rPr>
        <w:t>5</w:t>
      </w:r>
      <w:r>
        <w:rPr>
          <w:lang w:eastAsia="zh-CN"/>
        </w:rPr>
        <w:t>日在《证券时报》、《中国证券报》、《上海证券报》、《证券日报》及巨潮资讯网（http://www.cninfo.com.cn）上发布的相关公告。</w:t>
      </w:r>
    </w:p>
    <w:p>
      <w:pPr>
        <w:pStyle w:val="4"/>
        <w:spacing w:before="120" w:beforeLines="50" w:line="360" w:lineRule="auto"/>
        <w:ind w:left="120" w:right="349" w:firstLine="479"/>
        <w:jc w:val="both"/>
        <w:rPr>
          <w:sz w:val="33"/>
          <w:highlight w:val="none"/>
          <w:lang w:eastAsia="zh-CN"/>
        </w:rPr>
      </w:pPr>
      <w:r>
        <w:rPr>
          <w:lang w:eastAsia="zh-CN"/>
        </w:rPr>
        <w:t>根据《上市公司股东大会规则（2016 年修订）》及《深圳证券交易所中小 企业板上市公司规范运作指引（2015 年修订）》的要求，</w:t>
      </w:r>
      <w:r>
        <w:rPr>
          <w:highlight w:val="none"/>
          <w:lang w:eastAsia="zh-CN"/>
        </w:rPr>
        <w:t>上述第</w:t>
      </w:r>
      <w:r>
        <w:rPr>
          <w:rFonts w:hint="eastAsia"/>
          <w:highlight w:val="none"/>
          <w:lang w:eastAsia="zh-CN"/>
        </w:rPr>
        <w:t>1</w:t>
      </w:r>
      <w:r>
        <w:rPr>
          <w:highlight w:val="none"/>
          <w:lang w:eastAsia="zh-CN"/>
        </w:rPr>
        <w:t>项</w:t>
      </w:r>
      <w:r>
        <w:rPr>
          <w:rFonts w:hint="eastAsia"/>
          <w:highlight w:val="none"/>
          <w:lang w:eastAsia="zh-CN"/>
        </w:rPr>
        <w:t>和第2项</w:t>
      </w:r>
      <w:r>
        <w:rPr>
          <w:highlight w:val="none"/>
          <w:lang w:eastAsia="zh-CN"/>
        </w:rPr>
        <w:t xml:space="preserve">议案为影响中小投资者利益的重大事项，公司将对中小投资者表决单独计票，并将结果予以披露。 </w:t>
      </w:r>
    </w:p>
    <w:p>
      <w:pPr>
        <w:spacing w:before="120" w:beforeLines="50" w:line="360" w:lineRule="auto"/>
        <w:ind w:right="4090"/>
        <w:jc w:val="both"/>
        <w:rPr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 xml:space="preserve">三、提案编码 </w:t>
      </w:r>
    </w:p>
    <w:p>
      <w:pPr>
        <w:spacing w:before="120" w:beforeLines="50" w:line="360" w:lineRule="auto"/>
        <w:ind w:right="4090" w:firstLine="480" w:firstLineChars="200"/>
        <w:jc w:val="both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本次股东大会提案编码示例表：</w:t>
      </w:r>
    </w:p>
    <w:tbl>
      <w:tblPr>
        <w:tblStyle w:val="11"/>
        <w:tblW w:w="9870" w:type="dxa"/>
        <w:tblInd w:w="-7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5"/>
        <w:gridCol w:w="5310"/>
        <w:gridCol w:w="25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exact"/>
        </w:trPr>
        <w:tc>
          <w:tcPr>
            <w:tcW w:w="1995" w:type="dxa"/>
            <w:vMerge w:val="restart"/>
            <w:vAlign w:val="center"/>
          </w:tcPr>
          <w:p>
            <w:pPr>
              <w:pStyle w:val="13"/>
              <w:spacing w:before="120" w:beforeLines="5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提案编码</w:t>
            </w:r>
          </w:p>
        </w:tc>
        <w:tc>
          <w:tcPr>
            <w:tcW w:w="5310" w:type="dxa"/>
            <w:vMerge w:val="restart"/>
            <w:vAlign w:val="center"/>
          </w:tcPr>
          <w:p>
            <w:pPr>
              <w:pStyle w:val="13"/>
              <w:spacing w:before="120" w:beforeLines="50" w:line="360" w:lineRule="auto"/>
              <w:ind w:left="51" w:right="106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提案名称</w:t>
            </w:r>
          </w:p>
        </w:tc>
        <w:tc>
          <w:tcPr>
            <w:tcW w:w="2565" w:type="dxa"/>
          </w:tcPr>
          <w:p>
            <w:pPr>
              <w:pStyle w:val="13"/>
              <w:spacing w:before="120" w:beforeLines="50" w:line="360" w:lineRule="auto"/>
              <w:ind w:left="134" w:right="13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exact"/>
        </w:trPr>
        <w:tc>
          <w:tcPr>
            <w:tcW w:w="1995" w:type="dxa"/>
            <w:vMerge w:val="continue"/>
          </w:tcPr>
          <w:p>
            <w:pPr>
              <w:spacing w:before="120" w:beforeLines="5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310" w:type="dxa"/>
            <w:vMerge w:val="continue"/>
          </w:tcPr>
          <w:p>
            <w:pPr>
              <w:spacing w:before="120" w:beforeLines="5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65" w:type="dxa"/>
          </w:tcPr>
          <w:p>
            <w:pPr>
              <w:pStyle w:val="13"/>
              <w:spacing w:before="120" w:beforeLines="50" w:line="360" w:lineRule="auto"/>
              <w:ind w:left="134" w:right="137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该列打勾的栏目可以</w:t>
            </w:r>
          </w:p>
          <w:p>
            <w:pPr>
              <w:pStyle w:val="13"/>
              <w:spacing w:before="120" w:beforeLines="50" w:line="360" w:lineRule="auto"/>
              <w:ind w:left="134" w:right="137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投票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exact"/>
        </w:trPr>
        <w:tc>
          <w:tcPr>
            <w:tcW w:w="1995" w:type="dxa"/>
            <w:vAlign w:val="center"/>
          </w:tcPr>
          <w:p>
            <w:pPr>
              <w:pStyle w:val="13"/>
              <w:spacing w:before="120" w:beforeLines="50" w:line="360" w:lineRule="auto"/>
              <w:ind w:left="145" w:right="14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100</w:t>
            </w:r>
          </w:p>
        </w:tc>
        <w:tc>
          <w:tcPr>
            <w:tcW w:w="5310" w:type="dxa"/>
          </w:tcPr>
          <w:p>
            <w:pPr>
              <w:pStyle w:val="13"/>
              <w:spacing w:before="120" w:beforeLines="5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总议案</w:t>
            </w:r>
          </w:p>
        </w:tc>
        <w:tc>
          <w:tcPr>
            <w:tcW w:w="2565" w:type="dxa"/>
            <w:vAlign w:val="center"/>
          </w:tcPr>
          <w:p>
            <w:pPr>
              <w:pStyle w:val="13"/>
              <w:spacing w:before="120" w:beforeLines="50" w:line="360" w:lineRule="auto"/>
              <w:ind w:right="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exact"/>
        </w:trPr>
        <w:tc>
          <w:tcPr>
            <w:tcW w:w="1995" w:type="dxa"/>
            <w:vAlign w:val="center"/>
          </w:tcPr>
          <w:p>
            <w:pPr>
              <w:pStyle w:val="13"/>
              <w:spacing w:before="120" w:beforeLines="50" w:line="360" w:lineRule="auto"/>
              <w:ind w:left="145" w:right="143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非累积投票提案</w:t>
            </w:r>
          </w:p>
        </w:tc>
        <w:tc>
          <w:tcPr>
            <w:tcW w:w="7875" w:type="dxa"/>
            <w:gridSpan w:val="2"/>
            <w:vAlign w:val="center"/>
          </w:tcPr>
          <w:p>
            <w:pPr>
              <w:spacing w:before="120" w:beforeLines="50" w:line="360" w:lineRule="auto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exact"/>
        </w:trPr>
        <w:tc>
          <w:tcPr>
            <w:tcW w:w="1995" w:type="dxa"/>
            <w:vAlign w:val="center"/>
          </w:tcPr>
          <w:p>
            <w:pPr>
              <w:pStyle w:val="13"/>
              <w:spacing w:before="120" w:beforeLines="50" w:line="360" w:lineRule="auto"/>
              <w:ind w:left="145" w:right="143"/>
              <w:jc w:val="center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5310" w:type="dxa"/>
          </w:tcPr>
          <w:p>
            <w:pPr>
              <w:pStyle w:val="13"/>
              <w:spacing w:before="120" w:beforeLines="50" w:line="360" w:lineRule="auto"/>
              <w:jc w:val="both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《关于修改公司章程的议案》</w:t>
            </w:r>
          </w:p>
        </w:tc>
        <w:tc>
          <w:tcPr>
            <w:tcW w:w="2565" w:type="dxa"/>
            <w:vAlign w:val="center"/>
          </w:tcPr>
          <w:p>
            <w:pPr>
              <w:pStyle w:val="13"/>
              <w:spacing w:before="120" w:beforeLines="50" w:line="360" w:lineRule="auto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exact"/>
        </w:trPr>
        <w:tc>
          <w:tcPr>
            <w:tcW w:w="1995" w:type="dxa"/>
            <w:vAlign w:val="center"/>
          </w:tcPr>
          <w:p>
            <w:pPr>
              <w:pStyle w:val="13"/>
              <w:spacing w:before="120" w:beforeLines="50" w:line="360" w:lineRule="auto"/>
              <w:ind w:left="145" w:right="143"/>
              <w:jc w:val="center"/>
              <w:rPr>
                <w:sz w:val="24"/>
              </w:rPr>
            </w:pPr>
            <w:r>
              <w:rPr>
                <w:sz w:val="24"/>
              </w:rPr>
              <w:t>2.00</w:t>
            </w:r>
          </w:p>
        </w:tc>
        <w:tc>
          <w:tcPr>
            <w:tcW w:w="5310" w:type="dxa"/>
            <w:vAlign w:val="center"/>
          </w:tcPr>
          <w:p>
            <w:pPr>
              <w:pStyle w:val="4"/>
              <w:spacing w:before="120" w:beforeLines="50" w:line="360" w:lineRule="auto"/>
              <w:ind w:right="411"/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《关于公司仅采用内地会计准则编制财务报表的议案》</w:t>
            </w:r>
          </w:p>
          <w:p>
            <w:pPr>
              <w:pStyle w:val="13"/>
              <w:spacing w:before="120" w:beforeLines="50" w:line="360" w:lineRule="auto"/>
              <w:ind w:left="103" w:right="105"/>
              <w:jc w:val="both"/>
              <w:rPr>
                <w:sz w:val="24"/>
                <w:lang w:eastAsia="zh-CN"/>
              </w:rPr>
            </w:pPr>
          </w:p>
        </w:tc>
        <w:tc>
          <w:tcPr>
            <w:tcW w:w="2565" w:type="dxa"/>
            <w:vAlign w:val="center"/>
          </w:tcPr>
          <w:p>
            <w:pPr>
              <w:pStyle w:val="13"/>
              <w:spacing w:before="120" w:beforeLines="50" w:line="360" w:lineRule="auto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7" w:hRule="exact"/>
        </w:trPr>
        <w:tc>
          <w:tcPr>
            <w:tcW w:w="1995" w:type="dxa"/>
            <w:vAlign w:val="center"/>
          </w:tcPr>
          <w:p>
            <w:pPr>
              <w:pStyle w:val="13"/>
              <w:spacing w:before="120" w:beforeLines="50" w:line="360" w:lineRule="auto"/>
              <w:ind w:left="145" w:right="143"/>
              <w:jc w:val="center"/>
              <w:rPr>
                <w:sz w:val="24"/>
              </w:rPr>
            </w:pPr>
            <w:r>
              <w:rPr>
                <w:sz w:val="24"/>
              </w:rPr>
              <w:t>3.00</w:t>
            </w:r>
          </w:p>
        </w:tc>
        <w:tc>
          <w:tcPr>
            <w:tcW w:w="5310" w:type="dxa"/>
          </w:tcPr>
          <w:p>
            <w:pPr>
              <w:pStyle w:val="13"/>
              <w:spacing w:before="120" w:beforeLines="50" w:line="360" w:lineRule="auto"/>
              <w:ind w:right="105"/>
              <w:jc w:val="both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《关于聘任毕马威华振会计师事务所（特殊普通合伙） 为公司2017年度审计机构的议案》</w:t>
            </w:r>
          </w:p>
        </w:tc>
        <w:tc>
          <w:tcPr>
            <w:tcW w:w="2565" w:type="dxa"/>
            <w:vAlign w:val="center"/>
          </w:tcPr>
          <w:p>
            <w:pPr>
              <w:pStyle w:val="13"/>
              <w:spacing w:before="120" w:beforeLines="50" w:line="360" w:lineRule="auto"/>
              <w:ind w:left="134" w:right="137"/>
              <w:jc w:val="center"/>
              <w:rPr>
                <w:sz w:val="24"/>
              </w:rPr>
            </w:pPr>
            <w:r>
              <w:rPr>
                <w:sz w:val="24"/>
                <w:lang w:eastAsia="zh-CN"/>
              </w:rPr>
              <w:t>√</w:t>
            </w:r>
          </w:p>
        </w:tc>
      </w:tr>
    </w:tbl>
    <w:p>
      <w:pPr>
        <w:pStyle w:val="4"/>
        <w:spacing w:before="120" w:beforeLines="50" w:line="360" w:lineRule="auto"/>
        <w:ind w:firstLine="480" w:firstLineChars="200"/>
        <w:jc w:val="both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注：</w:t>
      </w:r>
      <w:r>
        <w:rPr>
          <w:sz w:val="24"/>
          <w:lang w:eastAsia="zh-CN"/>
        </w:rPr>
        <w:t>100代表对总提案进行表决，即对本次股东大会审议的所有提案进行表决，1.00代表对提案1进行表决，2.00代表对提案2进行表决，3.00代表对提案3进行表决。</w:t>
      </w:r>
    </w:p>
    <w:p>
      <w:pPr>
        <w:numPr>
          <w:ilvl w:val="0"/>
          <w:numId w:val="2"/>
        </w:numPr>
        <w:spacing w:before="120" w:beforeLines="50" w:line="360" w:lineRule="auto"/>
        <w:ind w:right="705"/>
        <w:jc w:val="both"/>
        <w:rPr>
          <w:rFonts w:hint="eastAsia"/>
          <w:b/>
          <w:sz w:val="24"/>
          <w:lang w:eastAsia="zh-CN"/>
        </w:rPr>
      </w:pPr>
      <w:r>
        <w:rPr>
          <w:rFonts w:hint="eastAsia"/>
          <w:b/>
          <w:sz w:val="24"/>
          <w:lang w:eastAsia="zh-CN"/>
        </w:rPr>
        <w:t>参加现场会议的登记方法</w:t>
      </w:r>
    </w:p>
    <w:p>
      <w:pPr>
        <w:pStyle w:val="4"/>
        <w:spacing w:before="120" w:beforeLines="50" w:line="360" w:lineRule="auto"/>
        <w:ind w:right="354" w:firstLine="468" w:firstLineChars="200"/>
        <w:jc w:val="both"/>
        <w:rPr>
          <w:rFonts w:hint="eastAsia"/>
          <w:spacing w:val="-3"/>
          <w:lang w:eastAsia="zh-CN"/>
        </w:rPr>
      </w:pPr>
      <w:r>
        <w:rPr>
          <w:rFonts w:hint="eastAsia"/>
          <w:spacing w:val="-3"/>
          <w:lang w:val="en-US" w:eastAsia="zh-CN"/>
        </w:rPr>
        <w:t>1、</w:t>
      </w:r>
      <w:r>
        <w:rPr>
          <w:rFonts w:hint="eastAsia"/>
          <w:spacing w:val="-3"/>
          <w:lang w:eastAsia="zh-CN"/>
        </w:rPr>
        <w:t>A 股股东</w:t>
      </w:r>
    </w:p>
    <w:p>
      <w:pPr>
        <w:pStyle w:val="4"/>
        <w:spacing w:before="120" w:beforeLines="50" w:line="360" w:lineRule="auto"/>
        <w:ind w:right="354" w:firstLine="468" w:firstLineChars="200"/>
        <w:jc w:val="both"/>
        <w:rPr>
          <w:spacing w:val="-3"/>
          <w:lang w:eastAsia="zh-CN"/>
        </w:rPr>
      </w:pPr>
      <w:r>
        <w:rPr>
          <w:rFonts w:hint="eastAsia"/>
          <w:spacing w:val="-3"/>
          <w:lang w:val="en-US" w:eastAsia="zh-CN"/>
        </w:rPr>
        <w:t>（1）</w:t>
      </w:r>
      <w:r>
        <w:rPr>
          <w:rFonts w:hint="eastAsia"/>
          <w:spacing w:val="-3"/>
          <w:lang w:eastAsia="zh-CN"/>
        </w:rPr>
        <w:t>登记时应当提交的材料:</w:t>
      </w:r>
    </w:p>
    <w:p>
      <w:pPr>
        <w:pStyle w:val="4"/>
        <w:spacing w:before="120" w:beforeLines="50" w:line="360" w:lineRule="auto"/>
        <w:ind w:right="354" w:firstLine="468" w:firstLineChars="200"/>
        <w:jc w:val="both"/>
        <w:rPr>
          <w:spacing w:val="-3"/>
          <w:lang w:eastAsia="zh-CN"/>
        </w:rPr>
      </w:pPr>
      <w:r>
        <w:rPr>
          <w:rFonts w:hint="eastAsia"/>
          <w:spacing w:val="-3"/>
          <w:lang w:eastAsia="zh-CN"/>
        </w:rPr>
        <w:t>自然人股东需持本人身份证、股东账户卡办理登记；委托代理人出席会议的，需持代理人本人身份证、授权委托书、委托人身份证复印件、委托人股东账户卡办理登记。</w:t>
      </w:r>
    </w:p>
    <w:p>
      <w:pPr>
        <w:pStyle w:val="4"/>
        <w:spacing w:before="120" w:beforeLines="50" w:line="360" w:lineRule="auto"/>
        <w:ind w:right="354" w:firstLine="468" w:firstLineChars="200"/>
        <w:jc w:val="both"/>
        <w:rPr>
          <w:rFonts w:hint="eastAsia"/>
          <w:spacing w:val="-3"/>
          <w:lang w:eastAsia="zh-CN"/>
        </w:rPr>
      </w:pPr>
      <w:r>
        <w:rPr>
          <w:rFonts w:hint="eastAsia"/>
          <w:spacing w:val="-3"/>
          <w:lang w:eastAsia="zh-CN"/>
        </w:rPr>
        <w:t>法人股东由法定代表人出席会议的，需持营业执照复印件（加盖公章）、股东账户卡、法定代表人身份证办理登记；由法定代表人委托的代理人出席会议的，需持代理人本人身份证、营业执照复印件（加盖公章）、股东账户卡、法定代表人身份证复印件及法定代表人授权委托书办理登记。</w:t>
      </w:r>
    </w:p>
    <w:p>
      <w:pPr>
        <w:pStyle w:val="4"/>
        <w:numPr>
          <w:ilvl w:val="0"/>
          <w:numId w:val="0"/>
        </w:numPr>
        <w:spacing w:before="120" w:beforeLines="50" w:line="360" w:lineRule="auto"/>
        <w:ind w:right="354" w:rightChars="0" w:firstLine="468" w:firstLineChars="200"/>
        <w:jc w:val="both"/>
        <w:rPr>
          <w:spacing w:val="-3"/>
          <w:highlight w:val="none"/>
          <w:lang w:eastAsia="zh-CN"/>
        </w:rPr>
      </w:pPr>
      <w:r>
        <w:rPr>
          <w:rFonts w:hint="eastAsia"/>
          <w:spacing w:val="-3"/>
          <w:lang w:val="en-US" w:eastAsia="zh-CN"/>
        </w:rPr>
        <w:t>（2）</w:t>
      </w:r>
      <w:r>
        <w:rPr>
          <w:rFonts w:hint="eastAsia"/>
          <w:spacing w:val="-3"/>
          <w:lang w:eastAsia="zh-CN"/>
        </w:rPr>
        <w:t>登记时间：</w:t>
      </w:r>
      <w:r>
        <w:rPr>
          <w:spacing w:val="-3"/>
          <w:highlight w:val="none"/>
          <w:lang w:eastAsia="zh-CN"/>
        </w:rPr>
        <w:t>2018</w:t>
      </w:r>
      <w:r>
        <w:rPr>
          <w:rFonts w:hint="eastAsia"/>
          <w:spacing w:val="-3"/>
          <w:highlight w:val="none"/>
          <w:lang w:eastAsia="zh-CN"/>
        </w:rPr>
        <w:t>年3月21日（星期三）上午</w:t>
      </w:r>
      <w:r>
        <w:rPr>
          <w:spacing w:val="-3"/>
          <w:highlight w:val="none"/>
          <w:lang w:eastAsia="zh-CN"/>
        </w:rPr>
        <w:t>10:00</w:t>
      </w:r>
      <w:r>
        <w:rPr>
          <w:rFonts w:hint="eastAsia"/>
          <w:spacing w:val="-3"/>
          <w:highlight w:val="none"/>
          <w:lang w:eastAsia="zh-CN"/>
        </w:rPr>
        <w:t>－</w:t>
      </w:r>
      <w:r>
        <w:rPr>
          <w:spacing w:val="-3"/>
          <w:highlight w:val="none"/>
          <w:lang w:eastAsia="zh-CN"/>
        </w:rPr>
        <w:t>12:00</w:t>
      </w:r>
      <w:r>
        <w:rPr>
          <w:rFonts w:hint="eastAsia"/>
          <w:spacing w:val="-3"/>
          <w:highlight w:val="none"/>
          <w:lang w:eastAsia="zh-CN"/>
        </w:rPr>
        <w:t>，下午</w:t>
      </w:r>
      <w:r>
        <w:rPr>
          <w:spacing w:val="-3"/>
          <w:highlight w:val="none"/>
          <w:lang w:eastAsia="zh-CN"/>
        </w:rPr>
        <w:t>14:00</w:t>
      </w:r>
      <w:r>
        <w:rPr>
          <w:rFonts w:hint="eastAsia"/>
          <w:spacing w:val="-3"/>
          <w:highlight w:val="none"/>
          <w:lang w:eastAsia="zh-CN"/>
        </w:rPr>
        <w:t>－</w:t>
      </w:r>
      <w:r>
        <w:rPr>
          <w:spacing w:val="-3"/>
          <w:highlight w:val="none"/>
          <w:lang w:eastAsia="zh-CN"/>
        </w:rPr>
        <w:t>16:00</w:t>
      </w:r>
    </w:p>
    <w:p>
      <w:pPr>
        <w:pStyle w:val="4"/>
        <w:numPr>
          <w:ilvl w:val="0"/>
          <w:numId w:val="0"/>
        </w:numPr>
        <w:spacing w:before="120" w:beforeLines="50" w:line="360" w:lineRule="auto"/>
        <w:ind w:right="354" w:rightChars="0" w:firstLine="468" w:firstLineChars="200"/>
        <w:jc w:val="both"/>
        <w:rPr>
          <w:rFonts w:hint="eastAsia"/>
          <w:spacing w:val="-3"/>
          <w:lang w:eastAsia="zh-CN"/>
        </w:rPr>
      </w:pPr>
      <w:r>
        <w:rPr>
          <w:rFonts w:hint="eastAsia"/>
          <w:spacing w:val="-3"/>
          <w:lang w:val="en-US" w:eastAsia="zh-CN"/>
        </w:rPr>
        <w:t>（3）</w:t>
      </w:r>
      <w:r>
        <w:rPr>
          <w:rFonts w:hint="eastAsia"/>
          <w:spacing w:val="-3"/>
          <w:lang w:eastAsia="zh-CN"/>
        </w:rPr>
        <w:t>登记方式：现场登记或邮寄、传真方式登记。</w:t>
      </w:r>
    </w:p>
    <w:p>
      <w:pPr>
        <w:pStyle w:val="4"/>
        <w:numPr>
          <w:ilvl w:val="0"/>
          <w:numId w:val="0"/>
        </w:numPr>
        <w:spacing w:before="120" w:beforeLines="50" w:line="360" w:lineRule="auto"/>
        <w:ind w:right="354" w:rightChars="0" w:firstLine="468" w:firstLineChars="200"/>
        <w:jc w:val="both"/>
        <w:rPr>
          <w:spacing w:val="-3"/>
          <w:lang w:eastAsia="zh-CN"/>
        </w:rPr>
      </w:pPr>
      <w:r>
        <w:rPr>
          <w:rFonts w:hint="eastAsia"/>
          <w:spacing w:val="-3"/>
          <w:lang w:val="en-US" w:eastAsia="zh-CN"/>
        </w:rPr>
        <w:t>（4）</w:t>
      </w:r>
      <w:r>
        <w:rPr>
          <w:rFonts w:hint="eastAsia"/>
          <w:spacing w:val="-3"/>
          <w:lang w:eastAsia="zh-CN"/>
        </w:rPr>
        <w:t>登记地点：甘肃省兰州市城关区雁儿湾路158号证券部</w:t>
      </w:r>
    </w:p>
    <w:p>
      <w:pPr>
        <w:pStyle w:val="4"/>
        <w:spacing w:before="120" w:beforeLines="50" w:line="360" w:lineRule="auto"/>
        <w:ind w:right="354" w:firstLine="468" w:firstLineChars="200"/>
        <w:jc w:val="both"/>
        <w:rPr>
          <w:spacing w:val="-3"/>
          <w:lang w:eastAsia="zh-CN"/>
        </w:rPr>
      </w:pPr>
      <w:r>
        <w:rPr>
          <w:rFonts w:hint="eastAsia"/>
          <w:spacing w:val="-3"/>
          <w:lang w:val="en-US" w:eastAsia="zh-CN"/>
        </w:rPr>
        <w:t>2、</w:t>
      </w:r>
      <w:r>
        <w:rPr>
          <w:rFonts w:hint="eastAsia"/>
          <w:spacing w:val="-3"/>
          <w:lang w:eastAsia="zh-CN"/>
        </w:rPr>
        <w:t>H 股股东</w:t>
      </w:r>
    </w:p>
    <w:p>
      <w:pPr>
        <w:pStyle w:val="4"/>
        <w:spacing w:before="120" w:beforeLines="50" w:line="360" w:lineRule="auto"/>
        <w:ind w:right="354" w:firstLine="468" w:firstLineChars="200"/>
        <w:jc w:val="both"/>
        <w:rPr>
          <w:rFonts w:hint="eastAsia"/>
          <w:spacing w:val="-3"/>
          <w:lang w:eastAsia="zh-CN"/>
        </w:rPr>
      </w:pPr>
      <w:r>
        <w:rPr>
          <w:rFonts w:hint="eastAsia"/>
          <w:spacing w:val="-3"/>
          <w:lang w:eastAsia="zh-CN"/>
        </w:rPr>
        <w:t>公司将于香港联合交易所另行发布通知。H股股东依照公司披露在香港联交</w:t>
      </w:r>
    </w:p>
    <w:p>
      <w:pPr>
        <w:pStyle w:val="4"/>
        <w:spacing w:before="120" w:beforeLines="50" w:line="360" w:lineRule="auto"/>
        <w:ind w:right="354"/>
        <w:jc w:val="both"/>
        <w:rPr>
          <w:spacing w:val="-3"/>
          <w:lang w:eastAsia="zh-CN"/>
        </w:rPr>
      </w:pPr>
      <w:r>
        <w:rPr>
          <w:rFonts w:hint="eastAsia"/>
          <w:spacing w:val="-3"/>
          <w:lang w:eastAsia="zh-CN"/>
        </w:rPr>
        <w:t>所的2018年第一次临时股东大会的相关文件要求登记参会。</w:t>
      </w:r>
    </w:p>
    <w:p>
      <w:pPr>
        <w:spacing w:before="120" w:beforeLines="50" w:line="360" w:lineRule="auto"/>
        <w:ind w:right="354"/>
        <w:jc w:val="both"/>
        <w:rPr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 xml:space="preserve">五、参加网络投票的具体操作流程 </w:t>
      </w:r>
    </w:p>
    <w:p>
      <w:pPr>
        <w:spacing w:before="120" w:beforeLines="50" w:line="360" w:lineRule="auto"/>
        <w:ind w:left="143" w:leftChars="65" w:right="354" w:firstLine="523" w:firstLineChars="218"/>
        <w:jc w:val="both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本次股东大会上，股东可以通过深交所交易系统和互联网投票系统（地址为</w:t>
      </w:r>
      <w:r>
        <w:rPr>
          <w:rFonts w:hint="eastAsia"/>
          <w:sz w:val="24"/>
          <w:szCs w:val="24"/>
        </w:rPr>
        <w:fldChar w:fldCharType="begin"/>
      </w:r>
      <w:r>
        <w:rPr>
          <w:rFonts w:hint="eastAsia"/>
          <w:sz w:val="24"/>
          <w:szCs w:val="24"/>
        </w:rPr>
        <w:instrText xml:space="preserve"> HYPERLINK "http://wltp.cninfo.com.cn/" \h </w:instrText>
      </w:r>
      <w:r>
        <w:rPr>
          <w:rFonts w:hint="eastAsia"/>
          <w:sz w:val="24"/>
          <w:szCs w:val="24"/>
        </w:rPr>
        <w:fldChar w:fldCharType="separate"/>
      </w:r>
      <w:r>
        <w:rPr>
          <w:rFonts w:hint="eastAsia"/>
          <w:sz w:val="24"/>
          <w:szCs w:val="24"/>
          <w:lang w:eastAsia="zh-CN"/>
        </w:rPr>
        <w:t>http://wltp.cninfo.com.cn</w:t>
      </w:r>
      <w:r>
        <w:rPr>
          <w:rFonts w:hint="eastAsia"/>
          <w:sz w:val="24"/>
          <w:szCs w:val="24"/>
          <w:lang w:eastAsia="zh-CN"/>
        </w:rPr>
        <w:fldChar w:fldCharType="end"/>
      </w:r>
      <w:r>
        <w:rPr>
          <w:rFonts w:hint="eastAsia"/>
          <w:sz w:val="24"/>
          <w:szCs w:val="24"/>
          <w:lang w:eastAsia="zh-CN"/>
        </w:rPr>
        <w:t>）参加投票，网络投票的具体流程详见附件一。</w:t>
      </w:r>
    </w:p>
    <w:p>
      <w:pPr>
        <w:numPr>
          <w:numId w:val="0"/>
        </w:numPr>
        <w:spacing w:before="120" w:beforeLines="50" w:line="360" w:lineRule="auto"/>
        <w:ind w:leftChars="0" w:right="354" w:rightChars="0"/>
        <w:jc w:val="both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六、</w:t>
      </w:r>
      <w:bookmarkStart w:id="0" w:name="_GoBack"/>
      <w:bookmarkEnd w:id="0"/>
      <w:r>
        <w:rPr>
          <w:rFonts w:hint="eastAsia"/>
          <w:b/>
          <w:bCs/>
          <w:sz w:val="24"/>
          <w:szCs w:val="24"/>
          <w:lang w:eastAsia="zh-CN"/>
        </w:rPr>
        <w:t>其他事项</w:t>
      </w:r>
    </w:p>
    <w:p>
      <w:pPr>
        <w:numPr>
          <w:ilvl w:val="0"/>
          <w:numId w:val="0"/>
        </w:numPr>
        <w:spacing w:before="120" w:beforeLines="50" w:line="360" w:lineRule="auto"/>
        <w:ind w:right="354" w:rightChars="0" w:firstLine="480" w:firstLineChars="200"/>
        <w:jc w:val="both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1、</w:t>
      </w:r>
      <w:r>
        <w:rPr>
          <w:rFonts w:hint="eastAsia"/>
          <w:sz w:val="24"/>
          <w:szCs w:val="24"/>
          <w:lang w:eastAsia="zh-CN"/>
        </w:rPr>
        <w:t>联系方式</w:t>
      </w:r>
    </w:p>
    <w:p>
      <w:pPr>
        <w:numPr>
          <w:ilvl w:val="0"/>
          <w:numId w:val="0"/>
        </w:numPr>
        <w:spacing w:before="120" w:beforeLines="50" w:line="360" w:lineRule="auto"/>
        <w:ind w:right="354" w:rightChars="0" w:firstLine="480" w:firstLineChars="200"/>
        <w:jc w:val="both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  <w:lang w:eastAsia="zh-CN"/>
        </w:rPr>
        <w:t>）联系人：潘莱</w:t>
      </w:r>
    </w:p>
    <w:p>
      <w:pPr>
        <w:numPr>
          <w:ilvl w:val="0"/>
          <w:numId w:val="0"/>
        </w:numPr>
        <w:spacing w:before="120" w:beforeLines="50" w:line="360" w:lineRule="auto"/>
        <w:ind w:right="354" w:rightChars="0" w:firstLine="480" w:firstLineChars="200"/>
        <w:jc w:val="both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  <w:lang w:eastAsia="zh-CN"/>
        </w:rPr>
        <w:t>）联系电话：0931-8753001</w:t>
      </w:r>
    </w:p>
    <w:p>
      <w:pPr>
        <w:numPr>
          <w:ilvl w:val="0"/>
          <w:numId w:val="0"/>
        </w:numPr>
        <w:spacing w:before="120" w:beforeLines="50" w:line="360" w:lineRule="auto"/>
        <w:ind w:right="354" w:rightChars="0" w:firstLine="480" w:firstLineChars="200"/>
        <w:jc w:val="both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  <w:lang w:eastAsia="zh-CN"/>
        </w:rPr>
        <w:t>）传真：0931-8753001</w:t>
      </w:r>
    </w:p>
    <w:p>
      <w:pPr>
        <w:numPr>
          <w:ilvl w:val="0"/>
          <w:numId w:val="0"/>
        </w:numPr>
        <w:spacing w:before="120" w:beforeLines="50" w:line="360" w:lineRule="auto"/>
        <w:ind w:right="354" w:rightChars="0" w:firstLine="480" w:firstLineChars="200"/>
        <w:jc w:val="both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  <w:lang w:eastAsia="zh-CN"/>
        </w:rPr>
        <w:t>）联系地址：甘肃省兰州市城关区雁儿湾路158号证券部</w:t>
      </w:r>
    </w:p>
    <w:p>
      <w:pPr>
        <w:numPr>
          <w:ilvl w:val="0"/>
          <w:numId w:val="0"/>
        </w:numPr>
        <w:spacing w:before="120" w:beforeLines="50" w:line="360" w:lineRule="auto"/>
        <w:ind w:right="354" w:rightChars="0" w:firstLine="480" w:firstLineChars="200"/>
        <w:jc w:val="both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  <w:lang w:eastAsia="zh-CN"/>
        </w:rPr>
        <w:t>）邮编：730020</w:t>
      </w:r>
    </w:p>
    <w:p>
      <w:pPr>
        <w:numPr>
          <w:ilvl w:val="0"/>
          <w:numId w:val="0"/>
        </w:numPr>
        <w:spacing w:before="120" w:beforeLines="50" w:line="360" w:lineRule="auto"/>
        <w:ind w:right="354" w:rightChars="0" w:firstLine="480" w:firstLineChars="200"/>
        <w:jc w:val="both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2、</w:t>
      </w:r>
      <w:r>
        <w:rPr>
          <w:rFonts w:hint="eastAsia"/>
          <w:sz w:val="24"/>
          <w:szCs w:val="24"/>
          <w:lang w:eastAsia="zh-CN"/>
        </w:rPr>
        <w:t>与会股东或代理人食宿、交通费及其他有关费用自理。</w:t>
      </w:r>
    </w:p>
    <w:p>
      <w:pPr>
        <w:pStyle w:val="4"/>
        <w:spacing w:before="120" w:beforeLines="50" w:line="360" w:lineRule="auto"/>
        <w:ind w:right="103"/>
        <w:jc w:val="both"/>
        <w:rPr>
          <w:rFonts w:hint="eastAsia"/>
          <w:b/>
          <w:lang w:eastAsia="zh-CN"/>
        </w:rPr>
      </w:pPr>
      <w:r>
        <w:rPr>
          <w:rFonts w:hint="eastAsia"/>
          <w:b/>
          <w:lang w:eastAsia="zh-CN"/>
        </w:rPr>
        <w:t xml:space="preserve">七、备查文件 </w:t>
      </w:r>
    </w:p>
    <w:p>
      <w:pPr>
        <w:pStyle w:val="4"/>
        <w:spacing w:before="120" w:beforeLines="50" w:line="360" w:lineRule="auto"/>
        <w:ind w:right="103" w:firstLine="480" w:firstLineChars="200"/>
        <w:jc w:val="both"/>
        <w:rPr>
          <w:rFonts w:hint="eastAsia"/>
          <w:lang w:eastAsia="zh-CN"/>
        </w:rPr>
      </w:pPr>
      <w:r>
        <w:rPr>
          <w:lang w:eastAsia="zh-CN"/>
        </w:rPr>
        <w:t>1</w:t>
      </w:r>
      <w:r>
        <w:rPr>
          <w:rFonts w:hint="eastAsia"/>
          <w:lang w:eastAsia="zh-CN"/>
        </w:rPr>
        <w:t>、公司2018年第一次董事会会议决议</w:t>
      </w:r>
    </w:p>
    <w:p>
      <w:pPr>
        <w:pStyle w:val="4"/>
        <w:spacing w:before="120" w:beforeLines="50" w:line="360" w:lineRule="auto"/>
        <w:ind w:right="103" w:firstLine="480" w:firstLineChars="200"/>
        <w:jc w:val="both"/>
        <w:rPr>
          <w:lang w:eastAsia="zh-CN"/>
        </w:rPr>
      </w:pPr>
      <w:r>
        <w:rPr>
          <w:rFonts w:hint="eastAsia"/>
          <w:lang w:eastAsia="zh-CN"/>
        </w:rPr>
        <w:t>2、公司第二届监事会第七次会议决议</w:t>
      </w:r>
    </w:p>
    <w:p>
      <w:pPr>
        <w:pStyle w:val="4"/>
        <w:spacing w:before="120" w:beforeLines="50" w:line="360" w:lineRule="auto"/>
        <w:ind w:right="354" w:firstLine="480" w:firstLineChars="200"/>
        <w:jc w:val="both"/>
        <w:rPr>
          <w:lang w:eastAsia="zh-CN"/>
        </w:rPr>
      </w:pPr>
      <w:r>
        <w:rPr>
          <w:rFonts w:hint="eastAsia"/>
          <w:lang w:eastAsia="zh-CN"/>
        </w:rPr>
        <w:t>特此公告</w:t>
      </w:r>
    </w:p>
    <w:p>
      <w:pPr>
        <w:pStyle w:val="4"/>
        <w:spacing w:before="120" w:beforeLines="50" w:line="360" w:lineRule="auto"/>
        <w:ind w:right="103"/>
        <w:jc w:val="both"/>
        <w:rPr>
          <w:lang w:eastAsia="zh-CN"/>
        </w:rPr>
      </w:pPr>
    </w:p>
    <w:p>
      <w:pPr>
        <w:pStyle w:val="4"/>
        <w:spacing w:before="120" w:beforeLines="50" w:line="360" w:lineRule="auto"/>
        <w:ind w:right="103" w:firstLine="4800" w:firstLineChars="2000"/>
        <w:jc w:val="both"/>
        <w:rPr>
          <w:lang w:eastAsia="zh-CN"/>
        </w:rPr>
      </w:pPr>
      <w:r>
        <w:rPr>
          <w:rFonts w:hint="eastAsia"/>
          <w:lang w:eastAsia="zh-CN"/>
        </w:rPr>
        <w:t>兰州庄园牧场</w:t>
      </w:r>
      <w:r>
        <w:rPr>
          <w:lang w:eastAsia="zh-CN"/>
        </w:rPr>
        <w:t>股份有限</w:t>
      </w:r>
      <w:r>
        <w:rPr>
          <w:rFonts w:hint="eastAsia"/>
          <w:lang w:eastAsia="zh-CN"/>
        </w:rPr>
        <w:t>公司</w:t>
      </w:r>
      <w:r>
        <w:rPr>
          <w:lang w:eastAsia="zh-CN"/>
        </w:rPr>
        <w:t>董事</w:t>
      </w:r>
      <w:r>
        <w:rPr>
          <w:spacing w:val="-120"/>
          <w:lang w:eastAsia="zh-CN"/>
        </w:rPr>
        <w:t>会</w:t>
      </w:r>
      <w:r>
        <w:rPr>
          <w:rFonts w:hint="eastAsia"/>
          <w:spacing w:val="-120"/>
          <w:lang w:eastAsia="zh-CN"/>
        </w:rPr>
        <w:t xml:space="preserve">    </w:t>
      </w:r>
    </w:p>
    <w:p>
      <w:pPr>
        <w:spacing w:before="120" w:beforeLines="50" w:line="360" w:lineRule="auto"/>
        <w:ind w:firstLine="5720" w:firstLineChars="2600"/>
        <w:jc w:val="both"/>
        <w:rPr>
          <w:lang w:eastAsia="zh-CN"/>
        </w:rPr>
        <w:sectPr>
          <w:pgSz w:w="11910" w:h="16840"/>
          <w:pgMar w:top="1460" w:right="1440" w:bottom="1160" w:left="1680" w:header="0" w:footer="920" w:gutter="0"/>
          <w:cols w:space="720" w:num="1"/>
        </w:sectPr>
      </w:pPr>
      <w:r>
        <w:rPr>
          <w:rFonts w:hint="eastAsia"/>
          <w:lang w:eastAsia="zh-CN"/>
        </w:rPr>
        <w:t>2018年2月5日</w:t>
      </w:r>
    </w:p>
    <w:p>
      <w:pPr>
        <w:pStyle w:val="4"/>
        <w:spacing w:before="1"/>
        <w:ind w:left="120" w:right="145"/>
        <w:rPr>
          <w:b/>
          <w:bCs/>
          <w:lang w:eastAsia="zh-CN"/>
        </w:rPr>
      </w:pPr>
      <w:r>
        <w:rPr>
          <w:b/>
          <w:bCs/>
          <w:lang w:eastAsia="zh-CN"/>
        </w:rPr>
        <w:t>附件</w:t>
      </w:r>
      <w:r>
        <w:rPr>
          <w:b/>
          <w:bCs/>
          <w:spacing w:val="-61"/>
          <w:lang w:eastAsia="zh-CN"/>
        </w:rPr>
        <w:t xml:space="preserve"> </w:t>
      </w:r>
      <w:r>
        <w:rPr>
          <w:rFonts w:hint="eastAsia"/>
          <w:b/>
          <w:bCs/>
          <w:lang w:eastAsia="zh-CN"/>
        </w:rPr>
        <w:t>一</w:t>
      </w:r>
      <w:r>
        <w:rPr>
          <w:b/>
          <w:bCs/>
          <w:lang w:eastAsia="zh-CN"/>
        </w:rPr>
        <w:t>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360" w:lineRule="auto"/>
        <w:ind w:left="2708"/>
        <w:jc w:val="both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参加网络投票的具体操作流程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360" w:lineRule="auto"/>
        <w:jc w:val="both"/>
        <w:textAlignment w:val="auto"/>
        <w:rPr>
          <w:rFonts w:hint="eastAsia" w:ascii="宋体" w:hAnsi="宋体" w:eastAsia="宋体" w:cs="宋体"/>
          <w:b/>
          <w:sz w:val="20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/>
          <w:sz w:val="12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本次股东大会，公司A股股东可以通过深圳证券交易所交易系统和互联网投票系 统（http://wltp.cninfo.com.cn）参加网络投票，网络投票的相关事宜说明如 下：</w:t>
      </w:r>
    </w:p>
    <w:p>
      <w:pPr>
        <w:keepNext w:val="0"/>
        <w:keepLines w:val="0"/>
        <w:pageBreakBefore w:val="0"/>
        <w:widowControl w:val="0"/>
        <w:tabs>
          <w:tab w:val="left" w:pos="13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360" w:lineRule="auto"/>
        <w:ind w:right="145"/>
        <w:jc w:val="both"/>
        <w:textAlignment w:val="auto"/>
        <w:rPr>
          <w:rFonts w:hint="eastAsia" w:ascii="宋体" w:hAnsi="宋体" w:eastAsia="宋体" w:cs="宋体"/>
          <w:b/>
          <w:sz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lang w:eastAsia="zh-CN"/>
        </w:rPr>
        <w:t>一</w:t>
      </w:r>
      <w:r>
        <w:rPr>
          <w:rFonts w:hint="eastAsia" w:cs="宋体"/>
          <w:b/>
          <w:sz w:val="24"/>
          <w:lang w:eastAsia="zh-CN"/>
        </w:rPr>
        <w:t>、</w:t>
      </w:r>
      <w:r>
        <w:rPr>
          <w:rFonts w:hint="eastAsia" w:ascii="宋体" w:hAnsi="宋体" w:eastAsia="宋体" w:cs="宋体"/>
          <w:b/>
          <w:sz w:val="24"/>
          <w:lang w:eastAsia="zh-CN"/>
        </w:rPr>
        <w:t>网络投票的程序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360" w:lineRule="auto"/>
        <w:ind w:right="116" w:firstLine="480" w:firstLineChars="200"/>
        <w:jc w:val="both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cs="宋体"/>
          <w:lang w:val="en-US" w:eastAsia="zh-CN"/>
        </w:rPr>
        <w:t>1、</w:t>
      </w:r>
      <w:r>
        <w:rPr>
          <w:rFonts w:hint="eastAsia" w:ascii="宋体" w:hAnsi="宋体" w:eastAsia="宋体" w:cs="宋体"/>
          <w:highlight w:val="none"/>
          <w:lang w:eastAsia="zh-CN"/>
        </w:rPr>
        <w:t>投票代码</w:t>
      </w:r>
      <w:r>
        <w:rPr>
          <w:rFonts w:hint="eastAsia" w:ascii="宋体" w:hAnsi="宋体" w:eastAsia="宋体" w:cs="宋体"/>
          <w:spacing w:val="-32"/>
          <w:highlight w:val="none"/>
          <w:lang w:eastAsia="zh-CN"/>
        </w:rPr>
        <w:t>为</w:t>
      </w:r>
      <w:r>
        <w:rPr>
          <w:rFonts w:hint="eastAsia" w:ascii="宋体" w:hAnsi="宋体" w:eastAsia="宋体" w:cs="宋体"/>
          <w:spacing w:val="1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highlight w:val="none"/>
          <w:lang w:eastAsia="zh-CN"/>
        </w:rPr>
        <w:t>362910</w:t>
      </w:r>
      <w:r>
        <w:rPr>
          <w:rFonts w:hint="eastAsia" w:ascii="宋体" w:hAnsi="宋体" w:eastAsia="宋体" w:cs="宋体"/>
          <w:spacing w:val="-120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spacing w:val="-3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highlight w:val="none"/>
          <w:lang w:eastAsia="zh-CN"/>
        </w:rPr>
        <w:t>投票简称为 “庄园投票</w:t>
      </w:r>
      <w:r>
        <w:rPr>
          <w:rFonts w:hint="eastAsia" w:ascii="宋体" w:hAnsi="宋体" w:eastAsia="宋体" w:cs="宋体"/>
          <w:spacing w:val="-120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highlight w:val="none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360" w:lineRule="auto"/>
        <w:ind w:right="108" w:firstLine="480" w:firstLineChars="200"/>
        <w:jc w:val="both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cs="宋体"/>
          <w:lang w:val="en-US" w:eastAsia="zh-CN"/>
        </w:rPr>
        <w:t>2、</w:t>
      </w:r>
      <w:r>
        <w:rPr>
          <w:rFonts w:hint="eastAsia" w:ascii="宋体" w:hAnsi="宋体" w:eastAsia="宋体" w:cs="宋体"/>
          <w:lang w:eastAsia="zh-CN"/>
        </w:rPr>
        <w:t xml:space="preserve"> 填报表决意见或选举票数。 本次股东大会议案为非累积投票提案，填报表决意见：同意、反对、弃权。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360" w:lineRule="auto"/>
        <w:ind w:right="211" w:firstLine="468" w:firstLineChars="200"/>
        <w:jc w:val="both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cs="宋体"/>
          <w:spacing w:val="-3"/>
          <w:lang w:val="en-US" w:eastAsia="zh-CN"/>
        </w:rPr>
        <w:t>3、</w:t>
      </w:r>
      <w:r>
        <w:rPr>
          <w:rFonts w:hint="eastAsia" w:ascii="宋体" w:hAnsi="宋体" w:eastAsia="宋体" w:cs="宋体"/>
          <w:spacing w:val="-3"/>
          <w:lang w:eastAsia="zh-CN"/>
        </w:rPr>
        <w:t>股东对总议案进行投票，视为对所有议案表达相</w:t>
      </w:r>
      <w:r>
        <w:rPr>
          <w:rFonts w:hint="eastAsia" w:ascii="宋体" w:hAnsi="宋体" w:eastAsia="宋体" w:cs="宋体"/>
          <w:lang w:eastAsia="zh-CN"/>
        </w:rPr>
        <w:t>同意见。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33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股东对总议案与具体提案重复投票时，以第一次有效投票为准。如股东先对具体提案投票表决，再对总议案投票表决，则以已投票表决的具体提案的表决意见为准，其他未表决的提案以总议案的表决意见为准；如先对总议案投票表决，再对具体提案投票表决，则以总议案的表决意见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360" w:lineRule="auto"/>
        <w:jc w:val="both"/>
        <w:textAlignment w:val="auto"/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二、通过深交所交易系统投票的程序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360" w:lineRule="auto"/>
        <w:ind w:right="243" w:firstLine="480" w:firstLineChars="200"/>
        <w:jc w:val="both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cs="宋体"/>
          <w:lang w:val="en-US" w:eastAsia="zh-CN"/>
        </w:rPr>
        <w:t>1、</w:t>
      </w:r>
      <w:r>
        <w:rPr>
          <w:rFonts w:hint="eastAsia" w:ascii="宋体" w:hAnsi="宋体" w:eastAsia="宋体" w:cs="宋体"/>
          <w:lang w:eastAsia="zh-CN"/>
        </w:rPr>
        <w:t>投票时间：2018年3月26日（星期一）的交易时间</w:t>
      </w:r>
      <w:r>
        <w:rPr>
          <w:rFonts w:hint="eastAsia" w:cs="宋体"/>
          <w:lang w:eastAsia="zh-CN"/>
        </w:rPr>
        <w:t>，即上午</w:t>
      </w:r>
      <w:r>
        <w:rPr>
          <w:rFonts w:hint="eastAsia" w:ascii="宋体" w:hAnsi="宋体" w:eastAsia="宋体" w:cs="宋体"/>
          <w:lang w:eastAsia="zh-CN"/>
        </w:rPr>
        <w:t xml:space="preserve">9:30-11:30，下午13:00-15:00；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360" w:lineRule="auto"/>
        <w:ind w:right="209" w:firstLine="480" w:firstLineChars="200"/>
        <w:jc w:val="both"/>
        <w:textAlignment w:val="auto"/>
        <w:rPr>
          <w:rFonts w:hint="eastAsia" w:ascii="宋体" w:hAnsi="宋体" w:eastAsia="宋体" w:cs="宋体"/>
          <w:sz w:val="18"/>
          <w:lang w:eastAsia="zh-CN"/>
        </w:rPr>
      </w:pPr>
      <w:r>
        <w:rPr>
          <w:rFonts w:hint="eastAsia" w:cs="宋体"/>
          <w:lang w:val="en-US" w:eastAsia="zh-CN"/>
        </w:rPr>
        <w:t>2、</w:t>
      </w:r>
      <w:r>
        <w:rPr>
          <w:rFonts w:hint="eastAsia" w:ascii="宋体" w:hAnsi="宋体" w:eastAsia="宋体" w:cs="宋体"/>
          <w:lang w:eastAsia="zh-CN"/>
        </w:rPr>
        <w:t>股东可以登录证券公司交易客户端通过交易系统投票。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360" w:lineRule="auto"/>
        <w:jc w:val="both"/>
        <w:textAlignment w:val="auto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三、通过深交所互联网投票系统投票的程序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360" w:lineRule="auto"/>
        <w:ind w:right="216" w:firstLine="480" w:firstLineChars="200"/>
        <w:jc w:val="both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cs="宋体"/>
          <w:lang w:val="en-US" w:eastAsia="zh-CN"/>
        </w:rPr>
        <w:t>1、</w:t>
      </w:r>
      <w:r>
        <w:rPr>
          <w:rFonts w:hint="eastAsia" w:ascii="宋体" w:hAnsi="宋体" w:eastAsia="宋体" w:cs="宋体"/>
          <w:lang w:eastAsia="zh-CN"/>
        </w:rPr>
        <w:t>互联网投票系统开始投票的时间为</w:t>
      </w:r>
      <w:r>
        <w:rPr>
          <w:rFonts w:hint="eastAsia" w:ascii="宋体" w:hAnsi="宋体" w:eastAsia="宋体" w:cs="宋体"/>
          <w:highlight w:val="none"/>
          <w:lang w:eastAsia="zh-CN"/>
        </w:rPr>
        <w:t xml:space="preserve"> 2018年3月25日（现场股东大会召开前</w:t>
      </w:r>
      <w:r>
        <w:rPr>
          <w:rFonts w:hint="eastAsia" w:ascii="宋体" w:hAnsi="宋体" w:eastAsia="宋体" w:cs="宋体"/>
          <w:spacing w:val="-9"/>
          <w:highlight w:val="none"/>
          <w:lang w:eastAsia="zh-CN"/>
        </w:rPr>
        <w:t xml:space="preserve">一日）下午15:00，结束时间为 </w:t>
      </w:r>
      <w:r>
        <w:rPr>
          <w:rFonts w:hint="eastAsia" w:ascii="宋体" w:hAnsi="宋体" w:eastAsia="宋体" w:cs="宋体"/>
          <w:highlight w:val="none"/>
          <w:lang w:eastAsia="zh-CN"/>
        </w:rPr>
        <w:t>2018年3</w:t>
      </w:r>
      <w:r>
        <w:rPr>
          <w:rFonts w:hint="eastAsia" w:ascii="宋体" w:hAnsi="宋体" w:eastAsia="宋体" w:cs="宋体"/>
          <w:lang w:eastAsia="zh-CN"/>
        </w:rPr>
        <w:t>月26日</w:t>
      </w:r>
      <w:r>
        <w:rPr>
          <w:rFonts w:hint="eastAsia" w:ascii="宋体" w:hAnsi="宋体" w:eastAsia="宋体" w:cs="宋体"/>
          <w:spacing w:val="-6"/>
          <w:lang w:eastAsia="zh-CN"/>
        </w:rPr>
        <w:t>（现场股东大会结束当日）下午</w:t>
      </w:r>
      <w:r>
        <w:rPr>
          <w:rFonts w:hint="eastAsia" w:ascii="宋体" w:hAnsi="宋体" w:eastAsia="宋体" w:cs="宋体"/>
          <w:spacing w:val="-86"/>
          <w:lang w:eastAsia="zh-CN"/>
        </w:rPr>
        <w:t xml:space="preserve"> </w:t>
      </w:r>
      <w:r>
        <w:rPr>
          <w:rFonts w:hint="eastAsia" w:ascii="宋体" w:hAnsi="宋体" w:eastAsia="宋体" w:cs="宋体"/>
          <w:lang w:eastAsia="zh-CN"/>
        </w:rPr>
        <w:t>15:00。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360" w:lineRule="auto"/>
        <w:ind w:right="217" w:firstLine="480" w:firstLineChars="200"/>
        <w:jc w:val="both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cs="宋体"/>
          <w:lang w:val="en-US" w:eastAsia="zh-CN"/>
        </w:rPr>
        <w:t>2、</w:t>
      </w:r>
      <w:r>
        <w:rPr>
          <w:rFonts w:hint="eastAsia" w:ascii="宋体" w:hAnsi="宋体" w:eastAsia="宋体" w:cs="宋体"/>
          <w:lang w:eastAsia="zh-CN"/>
        </w:rPr>
        <w:t>股东通过互联网投票系统进行网络投票，需按照《深圳证券交易所投资者网络服务身份认证业务指</w:t>
      </w:r>
      <w:r>
        <w:rPr>
          <w:rFonts w:hint="eastAsia" w:ascii="宋体" w:hAnsi="宋体" w:eastAsia="宋体" w:cs="宋体"/>
          <w:spacing w:val="-10"/>
          <w:lang w:eastAsia="zh-CN"/>
        </w:rPr>
        <w:t>引</w:t>
      </w:r>
      <w:r>
        <w:rPr>
          <w:rFonts w:hint="eastAsia" w:ascii="宋体" w:hAnsi="宋体" w:eastAsia="宋体" w:cs="宋体"/>
          <w:lang w:eastAsia="zh-CN"/>
        </w:rPr>
        <w:t>（2016</w:t>
      </w:r>
      <w:r>
        <w:rPr>
          <w:rFonts w:hint="eastAsia" w:ascii="宋体" w:hAnsi="宋体" w:eastAsia="宋体" w:cs="宋体"/>
          <w:spacing w:val="-60"/>
          <w:lang w:eastAsia="zh-CN"/>
        </w:rPr>
        <w:t xml:space="preserve"> </w:t>
      </w:r>
      <w:r>
        <w:rPr>
          <w:rFonts w:hint="eastAsia" w:ascii="宋体" w:hAnsi="宋体" w:eastAsia="宋体" w:cs="宋体"/>
          <w:lang w:eastAsia="zh-CN"/>
        </w:rPr>
        <w:t>年修订</w:t>
      </w:r>
      <w:r>
        <w:rPr>
          <w:rFonts w:hint="eastAsia" w:ascii="宋体" w:hAnsi="宋体" w:eastAsia="宋体" w:cs="宋体"/>
          <w:spacing w:val="-118"/>
          <w:lang w:eastAsia="zh-CN"/>
        </w:rPr>
        <w:t>）</w:t>
      </w:r>
      <w:r>
        <w:rPr>
          <w:rFonts w:hint="eastAsia" w:cs="宋体"/>
          <w:spacing w:val="-10"/>
          <w:lang w:eastAsia="zh-CN"/>
        </w:rPr>
        <w:t>》</w:t>
      </w:r>
      <w:r>
        <w:rPr>
          <w:rFonts w:hint="eastAsia" w:ascii="宋体" w:hAnsi="宋体" w:eastAsia="宋体" w:cs="宋体"/>
          <w:lang w:eastAsia="zh-CN"/>
        </w:rPr>
        <w:t>的规定办理身份认</w:t>
      </w:r>
      <w:r>
        <w:rPr>
          <w:rFonts w:hint="eastAsia" w:ascii="宋体" w:hAnsi="宋体" w:eastAsia="宋体" w:cs="宋体"/>
          <w:spacing w:val="2"/>
          <w:lang w:eastAsia="zh-CN"/>
        </w:rPr>
        <w:t>证</w:t>
      </w:r>
      <w:r>
        <w:rPr>
          <w:rFonts w:hint="eastAsia" w:ascii="宋体" w:hAnsi="宋体" w:eastAsia="宋体" w:cs="宋体"/>
          <w:spacing w:val="-10"/>
          <w:lang w:eastAsia="zh-CN"/>
        </w:rPr>
        <w:t>，</w:t>
      </w:r>
      <w:r>
        <w:rPr>
          <w:rFonts w:hint="eastAsia" w:ascii="宋体" w:hAnsi="宋体" w:eastAsia="宋体" w:cs="宋体"/>
          <w:lang w:eastAsia="zh-CN"/>
        </w:rPr>
        <w:t>取</w:t>
      </w:r>
      <w:r>
        <w:rPr>
          <w:rFonts w:hint="eastAsia" w:ascii="宋体" w:hAnsi="宋体" w:eastAsia="宋体" w:cs="宋体"/>
          <w:spacing w:val="-10"/>
          <w:lang w:eastAsia="zh-CN"/>
        </w:rPr>
        <w:t>得</w:t>
      </w:r>
      <w:r>
        <w:rPr>
          <w:rFonts w:hint="eastAsia" w:ascii="宋体" w:hAnsi="宋体" w:eastAsia="宋体" w:cs="宋体"/>
          <w:lang w:eastAsia="zh-CN"/>
        </w:rPr>
        <w:t>“深交所数</w:t>
      </w:r>
      <w:r>
        <w:rPr>
          <w:rFonts w:hint="eastAsia" w:ascii="宋体" w:hAnsi="宋体" w:eastAsia="宋体" w:cs="宋体"/>
          <w:spacing w:val="2"/>
          <w:lang w:eastAsia="zh-CN"/>
        </w:rPr>
        <w:t>字</w:t>
      </w:r>
      <w:r>
        <w:rPr>
          <w:rFonts w:hint="eastAsia" w:ascii="宋体" w:hAnsi="宋体" w:eastAsia="宋体" w:cs="宋体"/>
          <w:lang w:eastAsia="zh-CN"/>
        </w:rPr>
        <w:t>证书</w:t>
      </w:r>
      <w:r>
        <w:rPr>
          <w:rFonts w:hint="eastAsia" w:ascii="宋体" w:hAnsi="宋体" w:eastAsia="宋体" w:cs="宋体"/>
          <w:spacing w:val="2"/>
          <w:lang w:eastAsia="zh-CN"/>
        </w:rPr>
        <w:t>”</w:t>
      </w:r>
      <w:r>
        <w:rPr>
          <w:rFonts w:hint="eastAsia" w:ascii="宋体" w:hAnsi="宋体" w:eastAsia="宋体" w:cs="宋体"/>
          <w:lang w:eastAsia="zh-CN"/>
        </w:rPr>
        <w:t>或“</w:t>
      </w:r>
      <w:r>
        <w:rPr>
          <w:rFonts w:hint="eastAsia" w:ascii="宋体" w:hAnsi="宋体" w:eastAsia="宋体" w:cs="宋体"/>
          <w:spacing w:val="2"/>
          <w:lang w:eastAsia="zh-CN"/>
        </w:rPr>
        <w:t>深</w:t>
      </w:r>
      <w:r>
        <w:rPr>
          <w:rFonts w:hint="eastAsia" w:ascii="宋体" w:hAnsi="宋体" w:eastAsia="宋体" w:cs="宋体"/>
          <w:lang w:eastAsia="zh-CN"/>
        </w:rPr>
        <w:t>交所投</w:t>
      </w:r>
      <w:r>
        <w:rPr>
          <w:rFonts w:hint="eastAsia" w:ascii="宋体" w:hAnsi="宋体" w:eastAsia="宋体" w:cs="宋体"/>
          <w:spacing w:val="2"/>
          <w:lang w:eastAsia="zh-CN"/>
        </w:rPr>
        <w:t>资</w:t>
      </w:r>
      <w:r>
        <w:rPr>
          <w:rFonts w:hint="eastAsia" w:ascii="宋体" w:hAnsi="宋体" w:eastAsia="宋体" w:cs="宋体"/>
          <w:lang w:eastAsia="zh-CN"/>
        </w:rPr>
        <w:t>者服</w:t>
      </w:r>
      <w:r>
        <w:rPr>
          <w:rFonts w:hint="eastAsia" w:ascii="宋体" w:hAnsi="宋体" w:eastAsia="宋体" w:cs="宋体"/>
          <w:spacing w:val="2"/>
          <w:lang w:eastAsia="zh-CN"/>
        </w:rPr>
        <w:t>务</w:t>
      </w:r>
      <w:r>
        <w:rPr>
          <w:rFonts w:hint="eastAsia" w:ascii="宋体" w:hAnsi="宋体" w:eastAsia="宋体" w:cs="宋体"/>
          <w:lang w:eastAsia="zh-CN"/>
        </w:rPr>
        <w:t>密码</w:t>
      </w:r>
      <w:r>
        <w:rPr>
          <w:rFonts w:hint="eastAsia" w:ascii="宋体" w:hAnsi="宋体" w:eastAsia="宋体" w:cs="宋体"/>
          <w:spacing w:val="-118"/>
          <w:lang w:eastAsia="zh-CN"/>
        </w:rPr>
        <w:t>”</w:t>
      </w:r>
      <w:r>
        <w:rPr>
          <w:rFonts w:hint="eastAsia" w:ascii="宋体" w:hAnsi="宋体" w:eastAsia="宋体" w:cs="宋体"/>
          <w:lang w:eastAsia="zh-CN"/>
        </w:rPr>
        <w:t>。具体</w:t>
      </w:r>
      <w:r>
        <w:rPr>
          <w:rFonts w:hint="eastAsia" w:ascii="宋体" w:hAnsi="宋体" w:eastAsia="宋体" w:cs="宋体"/>
          <w:spacing w:val="2"/>
          <w:lang w:eastAsia="zh-CN"/>
        </w:rPr>
        <w:t>的</w:t>
      </w:r>
      <w:r>
        <w:rPr>
          <w:rFonts w:hint="eastAsia" w:ascii="宋体" w:hAnsi="宋体" w:eastAsia="宋体" w:cs="宋体"/>
          <w:lang w:eastAsia="zh-CN"/>
        </w:rPr>
        <w:t>身份</w:t>
      </w:r>
      <w:r>
        <w:rPr>
          <w:rFonts w:hint="eastAsia" w:ascii="宋体" w:hAnsi="宋体" w:eastAsia="宋体" w:cs="宋体"/>
          <w:spacing w:val="2"/>
          <w:lang w:eastAsia="zh-CN"/>
        </w:rPr>
        <w:t>认</w:t>
      </w:r>
      <w:r>
        <w:rPr>
          <w:rFonts w:hint="eastAsia" w:ascii="宋体" w:hAnsi="宋体" w:eastAsia="宋体" w:cs="宋体"/>
          <w:lang w:eastAsia="zh-CN"/>
        </w:rPr>
        <w:t>证流</w:t>
      </w:r>
      <w:r>
        <w:rPr>
          <w:rFonts w:hint="eastAsia" w:ascii="宋体" w:hAnsi="宋体" w:eastAsia="宋体" w:cs="宋体"/>
          <w:spacing w:val="2"/>
          <w:lang w:eastAsia="zh-CN"/>
        </w:rPr>
        <w:t>程</w:t>
      </w:r>
      <w:r>
        <w:rPr>
          <w:rFonts w:hint="eastAsia" w:ascii="宋体" w:hAnsi="宋体" w:eastAsia="宋体" w:cs="宋体"/>
          <w:lang w:eastAsia="zh-CN"/>
        </w:rPr>
        <w:t>可登录互联网投票系统</w:t>
      </w:r>
      <w:r>
        <w:rPr>
          <w:rFonts w:hint="eastAsia" w:ascii="宋体" w:hAnsi="宋体" w:eastAsia="宋体" w:cs="宋体"/>
          <w:spacing w:val="-61"/>
          <w:lang w:eastAsia="zh-CN"/>
        </w:rPr>
        <w:t xml:space="preserve"> </w:t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"http://wltp.cninfo.com.cn/" \h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  <w:lang w:eastAsia="zh-CN"/>
        </w:rPr>
        <w:t>http://wltp.cninfo.com.cn</w:t>
      </w:r>
      <w:r>
        <w:rPr>
          <w:rFonts w:hint="eastAsia" w:ascii="宋体" w:hAnsi="宋体" w:eastAsia="宋体" w:cs="宋体"/>
          <w:lang w:eastAsia="zh-CN"/>
        </w:rPr>
        <w:fldChar w:fldCharType="end"/>
      </w:r>
      <w:r>
        <w:rPr>
          <w:rFonts w:hint="eastAsia" w:ascii="宋体" w:hAnsi="宋体" w:eastAsia="宋体" w:cs="宋体"/>
          <w:spacing w:val="-60"/>
          <w:lang w:eastAsia="zh-CN"/>
        </w:rPr>
        <w:t xml:space="preserve"> </w:t>
      </w:r>
      <w:r>
        <w:rPr>
          <w:rFonts w:hint="eastAsia" w:ascii="宋体" w:hAnsi="宋体" w:eastAsia="宋体" w:cs="宋体"/>
          <w:lang w:eastAsia="zh-CN"/>
        </w:rPr>
        <w:t>规则指引栏目查阅。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360" w:lineRule="auto"/>
        <w:ind w:right="217" w:firstLine="480" w:firstLineChars="200"/>
        <w:jc w:val="both"/>
        <w:textAlignment w:val="auto"/>
        <w:rPr>
          <w:rFonts w:hint="eastAsia" w:ascii="宋体" w:hAnsi="宋体" w:eastAsia="宋体" w:cs="宋体"/>
          <w:sz w:val="21"/>
          <w:lang w:eastAsia="zh-CN"/>
        </w:rPr>
      </w:pPr>
      <w:r>
        <w:rPr>
          <w:rFonts w:hint="eastAsia" w:cs="宋体"/>
          <w:sz w:val="24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lang w:eastAsia="zh-CN"/>
        </w:rPr>
        <w:t>股东根据获取的服务密码或数字证书，可登录</w:t>
      </w:r>
      <w:r>
        <w:rPr>
          <w:rFonts w:hint="eastAsia" w:ascii="宋体" w:hAnsi="宋体" w:eastAsia="宋体" w:cs="宋体"/>
          <w:spacing w:val="-82"/>
          <w:sz w:val="24"/>
          <w:lang w:eastAsia="zh-CN"/>
        </w:rPr>
        <w:t xml:space="preserve"> </w:t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"http://wltp.cninfo.com.cn/" \h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  <w:sz w:val="21"/>
          <w:lang w:eastAsia="zh-CN"/>
        </w:rPr>
        <w:t>http://wltp.cninfo.com.cn</w:t>
      </w:r>
      <w:r>
        <w:rPr>
          <w:rFonts w:hint="eastAsia" w:ascii="宋体" w:hAnsi="宋体" w:eastAsia="宋体" w:cs="宋体"/>
          <w:sz w:val="21"/>
          <w:lang w:eastAsia="zh-CN"/>
        </w:rPr>
        <w:fldChar w:fldCharType="end"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360" w:lineRule="auto"/>
        <w:ind w:right="209"/>
        <w:jc w:val="both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在规定时间内通过深交所互联网投票系统进行投票。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360" w:lineRule="auto"/>
        <w:jc w:val="both"/>
        <w:textAlignment w:val="auto"/>
        <w:rPr>
          <w:rFonts w:hint="eastAsia" w:ascii="宋体" w:hAnsi="宋体" w:eastAsia="宋体" w:cs="宋体"/>
          <w:lang w:eastAsia="zh-CN"/>
        </w:rPr>
        <w:sectPr>
          <w:pgSz w:w="11910" w:h="16840"/>
          <w:pgMar w:top="1460" w:right="1580" w:bottom="1160" w:left="1680" w:header="0" w:footer="920" w:gutter="0"/>
          <w:cols w:space="720" w:num="1"/>
        </w:sectPr>
      </w:pPr>
    </w:p>
    <w:p>
      <w:pPr>
        <w:pStyle w:val="4"/>
        <w:ind w:left="120" w:right="145"/>
        <w:rPr>
          <w:b/>
          <w:bCs/>
          <w:lang w:eastAsia="zh-CN"/>
        </w:rPr>
      </w:pPr>
      <w:r>
        <w:rPr>
          <w:b/>
          <w:bCs/>
          <w:lang w:eastAsia="zh-CN"/>
        </w:rPr>
        <w:t>附件</w:t>
      </w:r>
      <w:r>
        <w:rPr>
          <w:rFonts w:hint="eastAsia"/>
          <w:b/>
          <w:bCs/>
          <w:lang w:eastAsia="zh-CN"/>
        </w:rPr>
        <w:t>二</w:t>
      </w:r>
      <w:r>
        <w:rPr>
          <w:b/>
          <w:bCs/>
          <w:lang w:eastAsia="zh-CN"/>
        </w:rPr>
        <w:t>：</w:t>
      </w:r>
    </w:p>
    <w:p>
      <w:pPr>
        <w:pStyle w:val="2"/>
        <w:spacing w:before="83"/>
        <w:ind w:left="290" w:right="167"/>
        <w:jc w:val="center"/>
        <w:rPr>
          <w:rFonts w:hint="eastAsia" w:ascii="宋体" w:hAnsi="宋体" w:eastAsia="宋体" w:cs="宋体"/>
          <w:sz w:val="20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授权委托书</w:t>
      </w:r>
    </w:p>
    <w:p>
      <w:pPr>
        <w:pStyle w:val="4"/>
        <w:spacing w:before="156" w:beforeLines="50" w:line="360" w:lineRule="auto"/>
        <w:ind w:firstLine="420" w:firstLineChars="200"/>
        <w:jc w:val="both"/>
        <w:rPr>
          <w:rFonts w:ascii="微软雅黑"/>
          <w:b/>
          <w:sz w:val="21"/>
          <w:szCs w:val="21"/>
          <w:lang w:eastAsia="zh-CN"/>
        </w:rPr>
      </w:pPr>
      <w:r>
        <w:rPr>
          <w:rFonts w:hint="eastAsia"/>
          <w:bCs/>
          <w:sz w:val="21"/>
          <w:szCs w:val="21"/>
          <w:highlight w:val="none"/>
          <w:lang w:eastAsia="zh-CN"/>
        </w:rPr>
        <w:t>截至2018年3月19日，本人/本公司 持有</w:t>
      </w:r>
      <w:r>
        <w:rPr>
          <w:rFonts w:hint="eastAsia"/>
          <w:bCs/>
          <w:sz w:val="21"/>
          <w:szCs w:val="21"/>
          <w:highlight w:val="none"/>
          <w:u w:val="single"/>
          <w:lang w:eastAsia="zh-CN"/>
        </w:rPr>
        <w:t xml:space="preserve">              </w:t>
      </w:r>
      <w:r>
        <w:rPr>
          <w:rFonts w:hint="eastAsia"/>
          <w:bCs/>
          <w:sz w:val="21"/>
          <w:szCs w:val="21"/>
          <w:highlight w:val="none"/>
          <w:lang w:eastAsia="zh-CN"/>
        </w:rPr>
        <w:t xml:space="preserve"> 股“庄园牧场”（002910）A股</w:t>
      </w:r>
      <w:r>
        <w:rPr>
          <w:rFonts w:hint="eastAsia"/>
          <w:bCs/>
          <w:sz w:val="21"/>
          <w:szCs w:val="21"/>
          <w:lang w:eastAsia="zh-CN"/>
        </w:rPr>
        <w:t>股票，作为“庄园牧场”（002910）的股东，兹委托大会主席或</w:t>
      </w:r>
      <w:r>
        <w:rPr>
          <w:rFonts w:hint="eastAsia"/>
          <w:bCs/>
          <w:sz w:val="21"/>
          <w:szCs w:val="21"/>
          <w:u w:val="single"/>
          <w:lang w:eastAsia="zh-CN"/>
        </w:rPr>
        <w:t xml:space="preserve">             </w:t>
      </w:r>
      <w:r>
        <w:rPr>
          <w:rFonts w:hint="eastAsia"/>
          <w:bCs/>
          <w:sz w:val="21"/>
          <w:szCs w:val="21"/>
          <w:lang w:eastAsia="zh-CN"/>
        </w:rPr>
        <w:t>先生/女士（身份证号码：</w:t>
      </w:r>
      <w:r>
        <w:rPr>
          <w:rFonts w:hint="eastAsia"/>
          <w:bCs/>
          <w:sz w:val="21"/>
          <w:szCs w:val="21"/>
          <w:u w:val="single"/>
          <w:lang w:eastAsia="zh-CN"/>
        </w:rPr>
        <w:t xml:space="preserve">                               </w:t>
      </w:r>
      <w:r>
        <w:rPr>
          <w:rFonts w:hint="eastAsia"/>
          <w:bCs/>
          <w:sz w:val="21"/>
          <w:szCs w:val="21"/>
          <w:lang w:eastAsia="zh-CN"/>
        </w:rPr>
        <w:t>）全权代表本人/本公司，出席兰州庄园牧场股份有限公司于2018年3月26日（星期一）召开的2018年第一次临时股东大会，代表本人/本公司签署此次会议相关文件，并按照下列指示行使表决权：</w:t>
      </w:r>
    </w:p>
    <w:tbl>
      <w:tblPr>
        <w:tblStyle w:val="11"/>
        <w:tblW w:w="9600" w:type="dxa"/>
        <w:tblInd w:w="-6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8"/>
        <w:gridCol w:w="3315"/>
        <w:gridCol w:w="1380"/>
        <w:gridCol w:w="915"/>
        <w:gridCol w:w="915"/>
        <w:gridCol w:w="8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2188" w:type="dxa"/>
            <w:vMerge w:val="restart"/>
            <w:vAlign w:val="center"/>
          </w:tcPr>
          <w:p>
            <w:pPr>
              <w:pStyle w:val="13"/>
              <w:spacing w:line="271" w:lineRule="exact"/>
              <w:ind w:left="53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提案编码</w:t>
            </w:r>
          </w:p>
        </w:tc>
        <w:tc>
          <w:tcPr>
            <w:tcW w:w="3315" w:type="dxa"/>
            <w:vMerge w:val="restart"/>
            <w:vAlign w:val="center"/>
          </w:tcPr>
          <w:p>
            <w:pPr>
              <w:pStyle w:val="13"/>
              <w:spacing w:line="300" w:lineRule="exact"/>
              <w:ind w:left="557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提案名称</w:t>
            </w:r>
          </w:p>
        </w:tc>
        <w:tc>
          <w:tcPr>
            <w:tcW w:w="1380" w:type="dxa"/>
          </w:tcPr>
          <w:p>
            <w:pPr>
              <w:pStyle w:val="13"/>
              <w:spacing w:line="300" w:lineRule="exact"/>
              <w:ind w:right="535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b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cs="宋体"/>
                <w:b/>
                <w:sz w:val="21"/>
                <w:szCs w:val="21"/>
                <w:lang w:eastAsia="zh-CN"/>
              </w:rPr>
              <w:t>备注</w:t>
            </w:r>
          </w:p>
        </w:tc>
        <w:tc>
          <w:tcPr>
            <w:tcW w:w="915" w:type="dxa"/>
          </w:tcPr>
          <w:p>
            <w:pPr>
              <w:pStyle w:val="13"/>
              <w:spacing w:line="300" w:lineRule="exact"/>
              <w:ind w:left="177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同意</w:t>
            </w:r>
          </w:p>
        </w:tc>
        <w:tc>
          <w:tcPr>
            <w:tcW w:w="915" w:type="dxa"/>
          </w:tcPr>
          <w:p>
            <w:pPr>
              <w:pStyle w:val="13"/>
              <w:spacing w:line="300" w:lineRule="exact"/>
              <w:ind w:left="180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反对</w:t>
            </w:r>
          </w:p>
        </w:tc>
        <w:tc>
          <w:tcPr>
            <w:tcW w:w="887" w:type="dxa"/>
          </w:tcPr>
          <w:p>
            <w:pPr>
              <w:pStyle w:val="13"/>
              <w:spacing w:line="300" w:lineRule="exact"/>
              <w:ind w:left="144"/>
              <w:rPr>
                <w:rFonts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弃权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exact"/>
        </w:trPr>
        <w:tc>
          <w:tcPr>
            <w:tcW w:w="218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315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pStyle w:val="13"/>
              <w:spacing w:before="29" w:line="312" w:lineRule="exact"/>
              <w:ind w:right="178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该列打勾的栏目可以投票</w:t>
            </w:r>
          </w:p>
        </w:tc>
        <w:tc>
          <w:tcPr>
            <w:tcW w:w="2717" w:type="dxa"/>
            <w:gridSpan w:val="3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exact"/>
        </w:trPr>
        <w:tc>
          <w:tcPr>
            <w:tcW w:w="2188" w:type="dxa"/>
          </w:tcPr>
          <w:p>
            <w:pPr>
              <w:pStyle w:val="13"/>
              <w:spacing w:line="271" w:lineRule="exact"/>
              <w:ind w:left="150" w:right="1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100</w:t>
            </w:r>
          </w:p>
        </w:tc>
        <w:tc>
          <w:tcPr>
            <w:tcW w:w="3315" w:type="dxa"/>
          </w:tcPr>
          <w:p>
            <w:pPr>
              <w:pStyle w:val="13"/>
              <w:spacing w:before="36" w:line="180" w:lineRule="auto"/>
              <w:ind w:left="797" w:right="187" w:hanging="603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>总议案</w:t>
            </w:r>
          </w:p>
        </w:tc>
        <w:tc>
          <w:tcPr>
            <w:tcW w:w="1380" w:type="dxa"/>
            <w:vAlign w:val="center"/>
          </w:tcPr>
          <w:p>
            <w:pPr>
              <w:pStyle w:val="13"/>
              <w:spacing w:line="271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√</w:t>
            </w:r>
          </w:p>
        </w:tc>
        <w:tc>
          <w:tcPr>
            <w:tcW w:w="91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1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87" w:type="dxa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exact"/>
        </w:trPr>
        <w:tc>
          <w:tcPr>
            <w:tcW w:w="2188" w:type="dxa"/>
          </w:tcPr>
          <w:p>
            <w:pPr>
              <w:pStyle w:val="13"/>
              <w:ind w:left="150" w:right="15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非累积投票提案</w:t>
            </w:r>
          </w:p>
        </w:tc>
        <w:tc>
          <w:tcPr>
            <w:tcW w:w="7412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exact"/>
        </w:trPr>
        <w:tc>
          <w:tcPr>
            <w:tcW w:w="2188" w:type="dxa"/>
            <w:vAlign w:val="center"/>
          </w:tcPr>
          <w:p>
            <w:pPr>
              <w:pStyle w:val="13"/>
              <w:spacing w:line="271" w:lineRule="exact"/>
              <w:ind w:left="150" w:right="15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1.00</w:t>
            </w:r>
          </w:p>
        </w:tc>
        <w:tc>
          <w:tcPr>
            <w:tcW w:w="3315" w:type="dxa"/>
          </w:tcPr>
          <w:p>
            <w:pPr>
              <w:pStyle w:val="13"/>
              <w:spacing w:before="156" w:beforeLines="50" w:line="360" w:lineRule="auto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《关于修改公司章程的议案》</w:t>
            </w:r>
          </w:p>
        </w:tc>
        <w:tc>
          <w:tcPr>
            <w:tcW w:w="1380" w:type="dxa"/>
            <w:vAlign w:val="center"/>
          </w:tcPr>
          <w:p>
            <w:pPr>
              <w:pStyle w:val="13"/>
              <w:spacing w:line="271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√</w:t>
            </w:r>
          </w:p>
        </w:tc>
        <w:tc>
          <w:tcPr>
            <w:tcW w:w="915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915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887" w:type="dxa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exact"/>
        </w:trPr>
        <w:tc>
          <w:tcPr>
            <w:tcW w:w="2188" w:type="dxa"/>
            <w:vAlign w:val="center"/>
          </w:tcPr>
          <w:p>
            <w:pPr>
              <w:pStyle w:val="13"/>
              <w:spacing w:line="271" w:lineRule="exact"/>
              <w:ind w:left="150" w:right="15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2.00</w:t>
            </w:r>
          </w:p>
        </w:tc>
        <w:tc>
          <w:tcPr>
            <w:tcW w:w="3315" w:type="dxa"/>
            <w:vAlign w:val="center"/>
          </w:tcPr>
          <w:p>
            <w:pPr>
              <w:pStyle w:val="4"/>
              <w:spacing w:before="156" w:beforeLines="50" w:line="360" w:lineRule="auto"/>
              <w:ind w:right="411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《关于公司仅采用内地会计准则编制财务报表的议案》</w:t>
            </w:r>
          </w:p>
          <w:p>
            <w:pPr>
              <w:pStyle w:val="13"/>
              <w:spacing w:before="156" w:beforeLines="50" w:line="360" w:lineRule="auto"/>
              <w:ind w:left="103" w:right="105"/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pStyle w:val="13"/>
              <w:spacing w:line="271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√</w:t>
            </w:r>
          </w:p>
        </w:tc>
        <w:tc>
          <w:tcPr>
            <w:tcW w:w="915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915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887" w:type="dxa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4" w:hRule="exact"/>
        </w:trPr>
        <w:tc>
          <w:tcPr>
            <w:tcW w:w="2188" w:type="dxa"/>
            <w:vAlign w:val="center"/>
          </w:tcPr>
          <w:p>
            <w:pPr>
              <w:pStyle w:val="13"/>
              <w:spacing w:before="156" w:beforeLines="50" w:line="360" w:lineRule="auto"/>
              <w:ind w:left="145" w:right="14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3.00</w:t>
            </w:r>
          </w:p>
        </w:tc>
        <w:tc>
          <w:tcPr>
            <w:tcW w:w="3315" w:type="dxa"/>
            <w:vAlign w:val="top"/>
          </w:tcPr>
          <w:p>
            <w:pPr>
              <w:pStyle w:val="13"/>
              <w:spacing w:before="156" w:beforeLines="50" w:line="360" w:lineRule="auto"/>
              <w:ind w:right="105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《关于聘任毕马威华振会计师事务所（特殊普通合伙） 为公司2017年度审计机构的议案》</w:t>
            </w:r>
          </w:p>
        </w:tc>
        <w:tc>
          <w:tcPr>
            <w:tcW w:w="1380" w:type="dxa"/>
            <w:vAlign w:val="center"/>
          </w:tcPr>
          <w:p>
            <w:pPr>
              <w:pStyle w:val="13"/>
              <w:spacing w:line="271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√</w:t>
            </w:r>
          </w:p>
        </w:tc>
        <w:tc>
          <w:tcPr>
            <w:tcW w:w="915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915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887" w:type="dxa"/>
          </w:tcPr>
          <w:p>
            <w:pPr>
              <w:rPr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/>
        <w:ind w:left="0" w:leftChars="0" w:right="0" w:rightChars="0" w:firstLine="0" w:firstLineChars="0"/>
        <w:jc w:val="left"/>
        <w:textAlignment w:val="auto"/>
        <w:rPr>
          <w:sz w:val="21"/>
          <w:szCs w:val="21"/>
        </w:rPr>
      </w:pPr>
      <w:r>
        <w:rPr>
          <w:sz w:val="21"/>
          <w:szCs w:val="21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/>
        <w:ind w:left="0" w:leftChars="0" w:right="0" w:rightChars="0" w:firstLine="0" w:firstLineChars="0"/>
        <w:jc w:val="left"/>
        <w:textAlignment w:val="auto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 xml:space="preserve">1、若所委任的代表并非大会主席，请划去“大会主席”字样，并在适当的空格 内填上受托人的姓名和身份证号码；委托人可在“同意”、“反对”或“弃权”方框内划“√”，作出投票指示，每项均为单选，多选无效。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/>
        <w:ind w:left="0" w:leftChars="0" w:right="0" w:rightChars="0" w:firstLine="0" w:firstLineChars="0"/>
        <w:jc w:val="left"/>
        <w:textAlignment w:val="auto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 xml:space="preserve">如委托人未作出任何投票指示，受托人可按照自己的意愿表决。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/>
        <w:ind w:left="0" w:leftChars="0" w:right="0" w:rightChars="0" w:firstLine="0" w:firstLineChars="0"/>
        <w:jc w:val="left"/>
        <w:textAlignment w:val="auto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 xml:space="preserve">本委托书自签发之日生效，有效期至本次股东大会会议结束时止。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/>
        <w:ind w:left="0" w:leftChars="0" w:right="0" w:rightChars="0" w:firstLine="0" w:firstLineChars="0"/>
        <w:jc w:val="left"/>
        <w:textAlignment w:val="auto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>本授权委托书应于 201</w:t>
      </w:r>
      <w:r>
        <w:rPr>
          <w:rFonts w:hint="eastAsia"/>
          <w:sz w:val="21"/>
          <w:szCs w:val="21"/>
          <w:lang w:eastAsia="zh-CN"/>
        </w:rPr>
        <w:t>8</w:t>
      </w:r>
      <w:r>
        <w:rPr>
          <w:sz w:val="21"/>
          <w:szCs w:val="21"/>
          <w:lang w:eastAsia="zh-CN"/>
        </w:rPr>
        <w:t>年</w:t>
      </w:r>
      <w:r>
        <w:rPr>
          <w:rFonts w:hint="eastAsia"/>
          <w:sz w:val="21"/>
          <w:szCs w:val="21"/>
          <w:lang w:eastAsia="zh-CN"/>
        </w:rPr>
        <w:t>3</w:t>
      </w:r>
      <w:r>
        <w:rPr>
          <w:sz w:val="21"/>
          <w:szCs w:val="21"/>
          <w:lang w:eastAsia="zh-CN"/>
        </w:rPr>
        <w:t>月2</w:t>
      </w:r>
      <w:r>
        <w:rPr>
          <w:rFonts w:hint="eastAsia"/>
          <w:sz w:val="21"/>
          <w:szCs w:val="21"/>
          <w:lang w:eastAsia="zh-CN"/>
        </w:rPr>
        <w:t>1</w:t>
      </w:r>
      <w:r>
        <w:rPr>
          <w:sz w:val="21"/>
          <w:szCs w:val="21"/>
          <w:lang w:eastAsia="zh-CN"/>
        </w:rPr>
        <w:t xml:space="preserve">日或之前填妥并送达本公司。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360" w:lineRule="auto"/>
        <w:ind w:left="0" w:leftChars="0" w:right="0" w:rightChars="0" w:firstLine="0" w:firstLineChars="0"/>
        <w:jc w:val="left"/>
        <w:textAlignment w:val="auto"/>
        <w:outlineLvl w:val="9"/>
        <w:rPr>
          <w:b/>
          <w:bCs/>
          <w:sz w:val="21"/>
          <w:szCs w:val="21"/>
          <w:u w:val="single"/>
          <w:lang w:eastAsia="zh-CN"/>
        </w:rPr>
      </w:pPr>
      <w:r>
        <w:rPr>
          <w:b/>
          <w:bCs/>
          <w:sz w:val="21"/>
          <w:szCs w:val="21"/>
          <w:lang w:eastAsia="zh-CN"/>
        </w:rPr>
        <w:t>委托人姓名或名称：</w:t>
      </w:r>
      <w:r>
        <w:rPr>
          <w:b/>
          <w:bCs/>
          <w:sz w:val="21"/>
          <w:szCs w:val="21"/>
          <w:u w:val="single"/>
          <w:lang w:eastAsia="zh-CN"/>
        </w:rPr>
        <w:t xml:space="preserve"> </w:t>
      </w:r>
      <w:r>
        <w:rPr>
          <w:rFonts w:hint="eastAsia"/>
          <w:b/>
          <w:bCs/>
          <w:sz w:val="21"/>
          <w:szCs w:val="21"/>
          <w:u w:val="single"/>
          <w:lang w:eastAsia="zh-CN"/>
        </w:rPr>
        <w:t xml:space="preserve">                                                </w:t>
      </w:r>
      <w:r>
        <w:rPr>
          <w:rFonts w:hint="eastAsia"/>
          <w:b/>
          <w:bCs/>
          <w:sz w:val="21"/>
          <w:szCs w:val="21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360" w:lineRule="auto"/>
        <w:ind w:left="0" w:leftChars="0" w:right="0" w:rightChars="0" w:firstLine="0" w:firstLineChars="0"/>
        <w:jc w:val="left"/>
        <w:textAlignment w:val="auto"/>
        <w:outlineLvl w:val="9"/>
        <w:rPr>
          <w:b/>
          <w:bCs/>
          <w:sz w:val="21"/>
          <w:szCs w:val="21"/>
          <w:u w:val="single"/>
          <w:lang w:eastAsia="zh-CN"/>
        </w:rPr>
      </w:pPr>
      <w:r>
        <w:rPr>
          <w:b/>
          <w:bCs/>
          <w:sz w:val="21"/>
          <w:szCs w:val="21"/>
          <w:lang w:eastAsia="zh-CN"/>
        </w:rPr>
        <w:t>委托人身份证号码（营业执照号码）：</w:t>
      </w:r>
      <w:r>
        <w:rPr>
          <w:rFonts w:hint="eastAsia"/>
          <w:b/>
          <w:bCs/>
          <w:sz w:val="21"/>
          <w:szCs w:val="21"/>
          <w:u w:val="single"/>
          <w:lang w:eastAsia="zh-CN"/>
        </w:rPr>
        <w:t xml:space="preserve">                                 </w:t>
      </w:r>
      <w:r>
        <w:rPr>
          <w:rFonts w:hint="eastAsia"/>
          <w:b/>
          <w:bCs/>
          <w:sz w:val="21"/>
          <w:szCs w:val="21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360" w:lineRule="auto"/>
        <w:ind w:left="0" w:leftChars="0" w:right="0" w:rightChars="0" w:firstLine="0" w:firstLineChars="0"/>
        <w:jc w:val="left"/>
        <w:textAlignment w:val="auto"/>
        <w:outlineLvl w:val="9"/>
        <w:rPr>
          <w:b/>
          <w:bCs/>
          <w:sz w:val="21"/>
          <w:szCs w:val="21"/>
          <w:u w:val="single"/>
          <w:lang w:eastAsia="zh-CN"/>
        </w:rPr>
      </w:pPr>
      <w:r>
        <w:rPr>
          <w:b/>
          <w:bCs/>
          <w:sz w:val="21"/>
          <w:szCs w:val="21"/>
          <w:lang w:eastAsia="zh-CN"/>
        </w:rPr>
        <w:t>委托人股东账户：</w:t>
      </w:r>
      <w:r>
        <w:rPr>
          <w:b/>
          <w:bCs/>
          <w:sz w:val="21"/>
          <w:szCs w:val="21"/>
          <w:u w:val="single"/>
          <w:lang w:eastAsia="zh-CN"/>
        </w:rPr>
        <w:t xml:space="preserve"> </w:t>
      </w:r>
      <w:r>
        <w:rPr>
          <w:rFonts w:hint="eastAsia"/>
          <w:b/>
          <w:bCs/>
          <w:sz w:val="21"/>
          <w:szCs w:val="21"/>
          <w:u w:val="single"/>
          <w:lang w:eastAsia="zh-CN"/>
        </w:rPr>
        <w:t xml:space="preserve">                                                  </w:t>
      </w:r>
      <w:r>
        <w:rPr>
          <w:rFonts w:hint="eastAsia"/>
          <w:b/>
          <w:bCs/>
          <w:sz w:val="21"/>
          <w:szCs w:val="21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360" w:lineRule="auto"/>
        <w:ind w:left="0" w:leftChars="0" w:right="0" w:rightChars="0" w:firstLine="0" w:firstLineChars="0"/>
        <w:jc w:val="left"/>
        <w:textAlignment w:val="auto"/>
        <w:outlineLvl w:val="9"/>
        <w:rPr>
          <w:b/>
          <w:bCs/>
          <w:sz w:val="21"/>
          <w:szCs w:val="21"/>
          <w:u w:val="single"/>
          <w:lang w:eastAsia="zh-CN"/>
        </w:rPr>
      </w:pPr>
      <w:r>
        <w:rPr>
          <w:b/>
          <w:bCs/>
          <w:sz w:val="21"/>
          <w:szCs w:val="21"/>
          <w:lang w:eastAsia="zh-CN"/>
        </w:rPr>
        <w:t>委托人签名（</w:t>
      </w:r>
      <w:r>
        <w:rPr>
          <w:rFonts w:hint="eastAsia"/>
          <w:b/>
          <w:bCs/>
          <w:sz w:val="21"/>
          <w:szCs w:val="21"/>
          <w:lang w:eastAsia="zh-CN"/>
        </w:rPr>
        <w:t>法人股东</w:t>
      </w:r>
      <w:r>
        <w:rPr>
          <w:b/>
          <w:bCs/>
          <w:sz w:val="21"/>
          <w:szCs w:val="21"/>
          <w:lang w:eastAsia="zh-CN"/>
        </w:rPr>
        <w:t>盖章）：</w:t>
      </w:r>
      <w:r>
        <w:rPr>
          <w:b/>
          <w:bCs/>
          <w:sz w:val="21"/>
          <w:szCs w:val="21"/>
          <w:u w:val="single"/>
          <w:lang w:eastAsia="zh-CN"/>
        </w:rPr>
        <w:t xml:space="preserve"> </w:t>
      </w:r>
      <w:r>
        <w:rPr>
          <w:rFonts w:hint="eastAsia"/>
          <w:b/>
          <w:bCs/>
          <w:sz w:val="21"/>
          <w:szCs w:val="21"/>
          <w:u w:val="single"/>
          <w:lang w:eastAsia="zh-CN"/>
        </w:rPr>
        <w:t xml:space="preserve">                                              </w:t>
      </w:r>
      <w:r>
        <w:rPr>
          <w:rFonts w:hint="eastAsia"/>
          <w:b/>
          <w:bCs/>
          <w:sz w:val="21"/>
          <w:szCs w:val="21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360" w:lineRule="auto"/>
        <w:ind w:left="0" w:leftChars="0" w:right="0" w:rightChars="0" w:firstLine="0" w:firstLineChars="0"/>
        <w:jc w:val="left"/>
        <w:textAlignment w:val="auto"/>
        <w:outlineLvl w:val="9"/>
        <w:rPr>
          <w:sz w:val="21"/>
          <w:szCs w:val="21"/>
          <w:u w:val="single"/>
          <w:lang w:eastAsia="zh-CN"/>
        </w:rPr>
      </w:pPr>
      <w:r>
        <w:rPr>
          <w:b/>
          <w:bCs/>
          <w:sz w:val="21"/>
          <w:szCs w:val="21"/>
          <w:lang w:eastAsia="zh-CN"/>
        </w:rPr>
        <w:t>受托人签名</w:t>
      </w:r>
      <w:r>
        <w:rPr>
          <w:sz w:val="21"/>
          <w:szCs w:val="21"/>
          <w:lang w:eastAsia="zh-CN"/>
        </w:rPr>
        <w:t>：</w:t>
      </w:r>
      <w:r>
        <w:rPr>
          <w:sz w:val="21"/>
          <w:szCs w:val="21"/>
          <w:u w:val="single"/>
          <w:lang w:eastAsia="zh-CN"/>
        </w:rPr>
        <w:t xml:space="preserve"> </w:t>
      </w:r>
      <w:r>
        <w:rPr>
          <w:rFonts w:hint="eastAsia"/>
          <w:sz w:val="21"/>
          <w:szCs w:val="21"/>
          <w:u w:val="single"/>
          <w:lang w:eastAsia="zh-CN"/>
        </w:rPr>
        <w:t xml:space="preserve">                                                      </w:t>
      </w:r>
      <w:r>
        <w:rPr>
          <w:rFonts w:hint="eastAsia"/>
          <w:sz w:val="21"/>
          <w:szCs w:val="21"/>
          <w:u w:val="single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360" w:lineRule="auto"/>
        <w:ind w:left="0" w:leftChars="0" w:right="0" w:rightChars="0" w:firstLine="0" w:firstLineChars="0"/>
        <w:jc w:val="left"/>
        <w:textAlignment w:val="auto"/>
        <w:outlineLvl w:val="9"/>
        <w:rPr>
          <w:b/>
          <w:bCs/>
          <w:sz w:val="24"/>
          <w:szCs w:val="24"/>
          <w:lang w:eastAsia="zh-CN"/>
        </w:rPr>
      </w:pPr>
      <w:r>
        <w:rPr>
          <w:b/>
          <w:bCs/>
          <w:sz w:val="21"/>
          <w:szCs w:val="21"/>
          <w:lang w:eastAsia="zh-CN"/>
        </w:rPr>
        <w:t>委托日期：</w:t>
      </w:r>
      <w:r>
        <w:rPr>
          <w:rFonts w:hint="eastAsia"/>
          <w:b/>
          <w:bCs/>
          <w:sz w:val="21"/>
          <w:szCs w:val="21"/>
          <w:u w:val="single"/>
          <w:lang w:val="en-US" w:eastAsia="zh-CN"/>
        </w:rPr>
        <w:t xml:space="preserve">      </w:t>
      </w:r>
      <w:r>
        <w:rPr>
          <w:sz w:val="21"/>
          <w:szCs w:val="21"/>
          <w:lang w:eastAsia="zh-CN"/>
        </w:rPr>
        <w:t>年</w:t>
      </w:r>
      <w:r>
        <w:rPr>
          <w:sz w:val="21"/>
          <w:szCs w:val="21"/>
          <w:u w:val="single"/>
          <w:lang w:eastAsia="zh-CN"/>
        </w:rPr>
        <w:t xml:space="preserve"> </w:t>
      </w:r>
      <w:r>
        <w:rPr>
          <w:rFonts w:hint="eastAsia"/>
          <w:sz w:val="21"/>
          <w:szCs w:val="21"/>
          <w:u w:val="single"/>
          <w:lang w:eastAsia="zh-CN"/>
        </w:rPr>
        <w:t xml:space="preserve">  </w:t>
      </w:r>
      <w:r>
        <w:rPr>
          <w:rFonts w:hint="eastAsia"/>
          <w:sz w:val="21"/>
          <w:szCs w:val="21"/>
          <w:u w:val="single"/>
          <w:lang w:val="en-US" w:eastAsia="zh-CN"/>
        </w:rPr>
        <w:t xml:space="preserve">   </w:t>
      </w:r>
      <w:r>
        <w:rPr>
          <w:sz w:val="21"/>
          <w:szCs w:val="21"/>
          <w:lang w:eastAsia="zh-CN"/>
        </w:rPr>
        <w:t>月</w:t>
      </w:r>
      <w:r>
        <w:rPr>
          <w:sz w:val="21"/>
          <w:szCs w:val="21"/>
          <w:u w:val="single"/>
          <w:lang w:eastAsia="zh-CN"/>
        </w:rPr>
        <w:t xml:space="preserve"> </w:t>
      </w:r>
      <w:r>
        <w:rPr>
          <w:rFonts w:hint="eastAsia"/>
          <w:sz w:val="21"/>
          <w:szCs w:val="21"/>
          <w:u w:val="single"/>
          <w:lang w:eastAsia="zh-CN"/>
        </w:rPr>
        <w:t xml:space="preserve">  </w:t>
      </w:r>
      <w:r>
        <w:rPr>
          <w:rFonts w:hint="eastAsia"/>
          <w:sz w:val="21"/>
          <w:szCs w:val="21"/>
          <w:u w:val="single"/>
          <w:lang w:val="en-US" w:eastAsia="zh-CN"/>
        </w:rPr>
        <w:t xml:space="preserve">   </w:t>
      </w:r>
      <w:r>
        <w:rPr>
          <w:sz w:val="21"/>
          <w:szCs w:val="21"/>
          <w:lang w:eastAsia="zh-CN"/>
        </w:rPr>
        <w:t>日</w:t>
      </w:r>
    </w:p>
    <w:p>
      <w:pPr>
        <w:rPr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  <w:lang w:eastAsia="zh-CN"/>
        </w:rPr>
        <w:t>附件三：</w:t>
      </w:r>
    </w:p>
    <w:p>
      <w:pPr>
        <w:rPr>
          <w:sz w:val="24"/>
          <w:szCs w:val="24"/>
          <w:lang w:eastAsia="zh-CN"/>
        </w:rPr>
      </w:pPr>
    </w:p>
    <w:p>
      <w:pPr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参会股东登记表</w:t>
      </w:r>
    </w:p>
    <w:p>
      <w:pPr>
        <w:ind w:firstLine="480" w:firstLineChars="200"/>
        <w:jc w:val="left"/>
        <w:rPr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本人</w:t>
      </w:r>
      <w:r>
        <w:rPr>
          <w:b w:val="0"/>
          <w:bCs w:val="0"/>
          <w:sz w:val="24"/>
          <w:szCs w:val="24"/>
          <w:lang w:eastAsia="zh-CN"/>
        </w:rPr>
        <w:t>/本单位兹登记参加兰州庄园牧场股份有限公司2018年第一次临时股东大会。</w:t>
      </w:r>
    </w:p>
    <w:tbl>
      <w:tblPr>
        <w:tblStyle w:val="9"/>
        <w:tblW w:w="84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4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3508" w:type="dxa"/>
          </w:tcPr>
          <w:p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股东姓名/名称</w:t>
            </w:r>
          </w:p>
        </w:tc>
        <w:tc>
          <w:tcPr>
            <w:tcW w:w="4894" w:type="dxa"/>
          </w:tcPr>
          <w:p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3508" w:type="dxa"/>
          </w:tcPr>
          <w:p>
            <w:pPr>
              <w:spacing w:line="480" w:lineRule="auto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股东身份证号码/营业执照号码</w:t>
            </w:r>
          </w:p>
        </w:tc>
        <w:tc>
          <w:tcPr>
            <w:tcW w:w="4894" w:type="dxa"/>
          </w:tcPr>
          <w:p>
            <w:pPr>
              <w:spacing w:line="48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3508" w:type="dxa"/>
          </w:tcPr>
          <w:p>
            <w:pPr>
              <w:spacing w:line="480" w:lineRule="auto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法人股东之法定代表人姓名</w:t>
            </w:r>
          </w:p>
        </w:tc>
        <w:tc>
          <w:tcPr>
            <w:tcW w:w="4894" w:type="dxa"/>
          </w:tcPr>
          <w:p>
            <w:pPr>
              <w:spacing w:line="48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3508" w:type="dxa"/>
          </w:tcPr>
          <w:p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股东账号</w:t>
            </w:r>
          </w:p>
        </w:tc>
        <w:tc>
          <w:tcPr>
            <w:tcW w:w="4894" w:type="dxa"/>
          </w:tcPr>
          <w:p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3508" w:type="dxa"/>
          </w:tcPr>
          <w:p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持股数量</w:t>
            </w:r>
          </w:p>
        </w:tc>
        <w:tc>
          <w:tcPr>
            <w:tcW w:w="4894" w:type="dxa"/>
          </w:tcPr>
          <w:p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3508" w:type="dxa"/>
          </w:tcPr>
          <w:p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出席会议人员姓名</w:t>
            </w:r>
          </w:p>
        </w:tc>
        <w:tc>
          <w:tcPr>
            <w:tcW w:w="4894" w:type="dxa"/>
          </w:tcPr>
          <w:p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3508" w:type="dxa"/>
          </w:tcPr>
          <w:p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是否委托</w:t>
            </w:r>
          </w:p>
        </w:tc>
        <w:tc>
          <w:tcPr>
            <w:tcW w:w="4894" w:type="dxa"/>
          </w:tcPr>
          <w:p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3508" w:type="dxa"/>
          </w:tcPr>
          <w:p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代理人姓名</w:t>
            </w:r>
          </w:p>
        </w:tc>
        <w:tc>
          <w:tcPr>
            <w:tcW w:w="4894" w:type="dxa"/>
          </w:tcPr>
          <w:p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3508" w:type="dxa"/>
          </w:tcPr>
          <w:p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代理人身份证件号码</w:t>
            </w:r>
          </w:p>
        </w:tc>
        <w:tc>
          <w:tcPr>
            <w:tcW w:w="4894" w:type="dxa"/>
          </w:tcPr>
          <w:p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3508" w:type="dxa"/>
          </w:tcPr>
          <w:p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4894" w:type="dxa"/>
          </w:tcPr>
          <w:p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3508" w:type="dxa"/>
          </w:tcPr>
          <w:p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电了邮件</w:t>
            </w:r>
          </w:p>
        </w:tc>
        <w:tc>
          <w:tcPr>
            <w:tcW w:w="4894" w:type="dxa"/>
          </w:tcPr>
          <w:p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3508" w:type="dxa"/>
          </w:tcPr>
          <w:p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传真号码</w:t>
            </w:r>
          </w:p>
        </w:tc>
        <w:tc>
          <w:tcPr>
            <w:tcW w:w="4894" w:type="dxa"/>
          </w:tcPr>
          <w:p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3508" w:type="dxa"/>
          </w:tcPr>
          <w:p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联系地址</w:t>
            </w:r>
          </w:p>
        </w:tc>
        <w:tc>
          <w:tcPr>
            <w:tcW w:w="4894" w:type="dxa"/>
          </w:tcPr>
          <w:p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</w:trPr>
        <w:tc>
          <w:tcPr>
            <w:tcW w:w="8402" w:type="dxa"/>
            <w:gridSpan w:val="2"/>
          </w:tcPr>
          <w:p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注：1、本人（单位）承诺所填上述内容真实、准确，如因所填内容与中国证券登记结算有限责任公司</w:t>
            </w:r>
            <w:r>
              <w:rPr>
                <w:rFonts w:hint="eastAsia"/>
                <w:sz w:val="18"/>
                <w:szCs w:val="18"/>
                <w:lang w:eastAsia="zh-CN"/>
              </w:rPr>
              <w:t>深圳分公司</w:t>
            </w:r>
            <w:r>
              <w:rPr>
                <w:sz w:val="18"/>
                <w:szCs w:val="18"/>
                <w:lang w:eastAsia="zh-CN"/>
              </w:rPr>
              <w:t>股权登记日所记载股东信息不一致而造成本人（单位）不能参加本次股东大会，所造成的后果由本人承担全部责任。特此承诺。</w:t>
            </w:r>
          </w:p>
          <w:p>
            <w:pPr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 2、已填妥及签署的登记截止前用信函或传真方式进行登记（需提供有关证件复印件），信函、传真以登记时间内公司收到为准。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</w:trPr>
        <w:tc>
          <w:tcPr>
            <w:tcW w:w="8402" w:type="dxa"/>
            <w:gridSpan w:val="2"/>
            <w:vAlign w:val="center"/>
          </w:tcPr>
          <w:p>
            <w:pPr>
              <w:jc w:val="both"/>
              <w:rPr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sz w:val="24"/>
                <w:szCs w:val="24"/>
                <w:u w:val="single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股东签名（法人股东盖章）：</w:t>
            </w:r>
            <w:r>
              <w:rPr>
                <w:rFonts w:hint="eastAsia"/>
                <w:sz w:val="24"/>
                <w:szCs w:val="24"/>
                <w:u w:val="single"/>
                <w:lang w:eastAsia="zh-CN"/>
              </w:rPr>
              <w:t xml:space="preserve">                 </w:t>
            </w:r>
          </w:p>
          <w:p>
            <w:pPr>
              <w:ind w:firstLine="6720" w:firstLineChars="2800"/>
              <w:jc w:val="both"/>
              <w:rPr>
                <w:sz w:val="24"/>
                <w:szCs w:val="24"/>
                <w:lang w:eastAsia="zh-CN"/>
              </w:rPr>
            </w:pPr>
          </w:p>
          <w:p>
            <w:pPr>
              <w:ind w:firstLine="6480" w:firstLineChars="27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年 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   </w:t>
            </w:r>
            <w:r>
              <w:rPr>
                <w:sz w:val="24"/>
                <w:szCs w:val="24"/>
              </w:rPr>
              <w:t xml:space="preserve">月 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</w:tbl>
    <w:p>
      <w:pPr>
        <w:rPr>
          <w:rFonts w:hint="eastAsia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Malgun Gothic">
    <w:panose1 w:val="020B0803020000020004"/>
    <w:charset w:val="81"/>
    <w:family w:val="swiss"/>
    <w:pitch w:val="default"/>
    <w:sig w:usb0="900002AF" w:usb1="01D77CFB" w:usb2="00000012" w:usb3="00000000" w:csb0="0008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44865"/>
    <w:multiLevelType w:val="singleLevel"/>
    <w:tmpl w:val="5A744865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5A783536"/>
    <w:multiLevelType w:val="singleLevel"/>
    <w:tmpl w:val="5A783536"/>
    <w:lvl w:ilvl="0" w:tentative="0">
      <w:start w:val="4"/>
      <w:numFmt w:val="chineseCounting"/>
      <w:suff w:val="nothing"/>
      <w:lvlText w:val="%1、"/>
      <w:lvlJc w:val="left"/>
    </w:lvl>
  </w:abstractNum>
  <w:abstractNum w:abstractNumId="2">
    <w:nsid w:val="5A783E86"/>
    <w:multiLevelType w:val="singleLevel"/>
    <w:tmpl w:val="5A783E86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7B9"/>
    <w:rsid w:val="002B135A"/>
    <w:rsid w:val="0033573D"/>
    <w:rsid w:val="006C11CC"/>
    <w:rsid w:val="009D575D"/>
    <w:rsid w:val="00B876DF"/>
    <w:rsid w:val="00DD35D2"/>
    <w:rsid w:val="00EC00FC"/>
    <w:rsid w:val="00FC37B9"/>
    <w:rsid w:val="011B5D5C"/>
    <w:rsid w:val="027509BD"/>
    <w:rsid w:val="02C83BF7"/>
    <w:rsid w:val="036036F9"/>
    <w:rsid w:val="043C2D77"/>
    <w:rsid w:val="053C04FC"/>
    <w:rsid w:val="058166C0"/>
    <w:rsid w:val="05BC4AEB"/>
    <w:rsid w:val="095561B4"/>
    <w:rsid w:val="0A001919"/>
    <w:rsid w:val="0AC90610"/>
    <w:rsid w:val="0B1D1D0D"/>
    <w:rsid w:val="0B977192"/>
    <w:rsid w:val="0C1923DC"/>
    <w:rsid w:val="0C522E1C"/>
    <w:rsid w:val="0E335E6F"/>
    <w:rsid w:val="0E694CCB"/>
    <w:rsid w:val="0F8C2262"/>
    <w:rsid w:val="1123714B"/>
    <w:rsid w:val="1293446F"/>
    <w:rsid w:val="153735D2"/>
    <w:rsid w:val="197D5A2F"/>
    <w:rsid w:val="1B9C7C2F"/>
    <w:rsid w:val="1BD145E1"/>
    <w:rsid w:val="1BEA5058"/>
    <w:rsid w:val="1CCF6166"/>
    <w:rsid w:val="1D3E1C1A"/>
    <w:rsid w:val="1F6F39F3"/>
    <w:rsid w:val="20F03044"/>
    <w:rsid w:val="215C6281"/>
    <w:rsid w:val="23B426FF"/>
    <w:rsid w:val="24471A17"/>
    <w:rsid w:val="250F25DE"/>
    <w:rsid w:val="252F54C9"/>
    <w:rsid w:val="26ED6B44"/>
    <w:rsid w:val="27047EAF"/>
    <w:rsid w:val="271239F0"/>
    <w:rsid w:val="27820DA2"/>
    <w:rsid w:val="27F879AA"/>
    <w:rsid w:val="280E2669"/>
    <w:rsid w:val="28B41F21"/>
    <w:rsid w:val="29CA69F3"/>
    <w:rsid w:val="2B2B1648"/>
    <w:rsid w:val="2BC11AF8"/>
    <w:rsid w:val="2BCE2F92"/>
    <w:rsid w:val="2BF75093"/>
    <w:rsid w:val="2BF851C5"/>
    <w:rsid w:val="2D117631"/>
    <w:rsid w:val="2D3B0EB3"/>
    <w:rsid w:val="2F1E0961"/>
    <w:rsid w:val="2FC62DC6"/>
    <w:rsid w:val="30902BF5"/>
    <w:rsid w:val="309759F3"/>
    <w:rsid w:val="32847E8B"/>
    <w:rsid w:val="32EE401F"/>
    <w:rsid w:val="33257989"/>
    <w:rsid w:val="33DD3AD8"/>
    <w:rsid w:val="356D718D"/>
    <w:rsid w:val="359D09AD"/>
    <w:rsid w:val="38BE7F84"/>
    <w:rsid w:val="39355C20"/>
    <w:rsid w:val="3FDF709F"/>
    <w:rsid w:val="41873C58"/>
    <w:rsid w:val="41984FF9"/>
    <w:rsid w:val="43095BE3"/>
    <w:rsid w:val="44901F7A"/>
    <w:rsid w:val="456C0D6C"/>
    <w:rsid w:val="45E16BFB"/>
    <w:rsid w:val="462B2CE4"/>
    <w:rsid w:val="471C3140"/>
    <w:rsid w:val="47A20FCF"/>
    <w:rsid w:val="47B346A8"/>
    <w:rsid w:val="47D401FA"/>
    <w:rsid w:val="48823495"/>
    <w:rsid w:val="4889557E"/>
    <w:rsid w:val="4A3C0CEE"/>
    <w:rsid w:val="4AA82957"/>
    <w:rsid w:val="4AF66882"/>
    <w:rsid w:val="4B911B93"/>
    <w:rsid w:val="4B9F23F6"/>
    <w:rsid w:val="4BEE34F1"/>
    <w:rsid w:val="4C6148BC"/>
    <w:rsid w:val="4C967950"/>
    <w:rsid w:val="4D7E0F28"/>
    <w:rsid w:val="4E1B695D"/>
    <w:rsid w:val="4E6155F0"/>
    <w:rsid w:val="4EF1249C"/>
    <w:rsid w:val="506B750A"/>
    <w:rsid w:val="51610F62"/>
    <w:rsid w:val="52F70E68"/>
    <w:rsid w:val="53127108"/>
    <w:rsid w:val="53D04574"/>
    <w:rsid w:val="54AC244C"/>
    <w:rsid w:val="54D019DE"/>
    <w:rsid w:val="55405606"/>
    <w:rsid w:val="55745047"/>
    <w:rsid w:val="55FA2395"/>
    <w:rsid w:val="562E1DA3"/>
    <w:rsid w:val="58302D8C"/>
    <w:rsid w:val="58665045"/>
    <w:rsid w:val="588C5106"/>
    <w:rsid w:val="59332EA4"/>
    <w:rsid w:val="59BD5DB0"/>
    <w:rsid w:val="59E97BA3"/>
    <w:rsid w:val="5ABD672A"/>
    <w:rsid w:val="5D3C4085"/>
    <w:rsid w:val="5DD27537"/>
    <w:rsid w:val="5E8C26FE"/>
    <w:rsid w:val="5EA12765"/>
    <w:rsid w:val="5FB976AA"/>
    <w:rsid w:val="60BB3357"/>
    <w:rsid w:val="61633D1D"/>
    <w:rsid w:val="61E76C7D"/>
    <w:rsid w:val="61FB579F"/>
    <w:rsid w:val="63A63375"/>
    <w:rsid w:val="63D24421"/>
    <w:rsid w:val="64493C03"/>
    <w:rsid w:val="65BA34F3"/>
    <w:rsid w:val="67397BD5"/>
    <w:rsid w:val="674B740C"/>
    <w:rsid w:val="67A3339F"/>
    <w:rsid w:val="67D005EE"/>
    <w:rsid w:val="69094B9C"/>
    <w:rsid w:val="69A705AC"/>
    <w:rsid w:val="69E17E65"/>
    <w:rsid w:val="6D6774B2"/>
    <w:rsid w:val="6E4463C6"/>
    <w:rsid w:val="6EBA6052"/>
    <w:rsid w:val="70EB1109"/>
    <w:rsid w:val="728C0810"/>
    <w:rsid w:val="73267A6E"/>
    <w:rsid w:val="74507FA3"/>
    <w:rsid w:val="76A53DAD"/>
    <w:rsid w:val="780014DF"/>
    <w:rsid w:val="79164328"/>
    <w:rsid w:val="79566827"/>
    <w:rsid w:val="7B516CAE"/>
    <w:rsid w:val="7C1866E4"/>
    <w:rsid w:val="7C765CF2"/>
    <w:rsid w:val="7C954F87"/>
    <w:rsid w:val="7E7100DE"/>
    <w:rsid w:val="7FF6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0"/>
    <w:qFormat/>
    <w:uiPriority w:val="1"/>
    <w:pPr>
      <w:ind w:left="602" w:right="145"/>
      <w:outlineLvl w:val="0"/>
    </w:pPr>
    <w:rPr>
      <w:rFonts w:ascii="微软雅黑" w:hAnsi="微软雅黑" w:eastAsia="微软雅黑" w:cs="微软雅黑"/>
      <w:b/>
      <w:bCs/>
      <w:sz w:val="24"/>
      <w:szCs w:val="24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</w:style>
  <w:style w:type="paragraph" w:styleId="4">
    <w:name w:val="Body Text"/>
    <w:basedOn w:val="1"/>
    <w:link w:val="12"/>
    <w:qFormat/>
    <w:uiPriority w:val="1"/>
    <w:rPr>
      <w:sz w:val="24"/>
      <w:szCs w:val="24"/>
    </w:rPr>
  </w:style>
  <w:style w:type="paragraph" w:styleId="5">
    <w:name w:val="Balloon Text"/>
    <w:basedOn w:val="1"/>
    <w:link w:val="14"/>
    <w:unhideWhenUsed/>
    <w:qFormat/>
    <w:uiPriority w:val="99"/>
    <w:rPr>
      <w:sz w:val="18"/>
      <w:szCs w:val="18"/>
    </w:rPr>
  </w:style>
  <w:style w:type="character" w:styleId="7">
    <w:name w:val="annotation reference"/>
    <w:basedOn w:val="6"/>
    <w:unhideWhenUsed/>
    <w:qFormat/>
    <w:uiPriority w:val="99"/>
    <w:rPr>
      <w:sz w:val="21"/>
      <w:szCs w:val="21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标题 1 Char"/>
    <w:basedOn w:val="6"/>
    <w:link w:val="2"/>
    <w:qFormat/>
    <w:uiPriority w:val="1"/>
    <w:rPr>
      <w:rFonts w:ascii="微软雅黑" w:hAnsi="微软雅黑" w:eastAsia="微软雅黑" w:cs="微软雅黑"/>
      <w:b/>
      <w:bCs/>
      <w:kern w:val="0"/>
      <w:sz w:val="24"/>
      <w:szCs w:val="24"/>
      <w:lang w:eastAsia="en-US"/>
    </w:rPr>
  </w:style>
  <w:style w:type="table" w:customStyle="1" w:styleId="11">
    <w:name w:val="Table Normal"/>
    <w:unhideWhenUsed/>
    <w:qFormat/>
    <w:uiPriority w:val="2"/>
    <w:pPr>
      <w:widowControl w:val="0"/>
    </w:pPr>
    <w:rPr>
      <w:sz w:val="22"/>
      <w:lang w:eastAsia="en-US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正文文本 Char"/>
    <w:basedOn w:val="6"/>
    <w:link w:val="4"/>
    <w:qFormat/>
    <w:uiPriority w:val="1"/>
    <w:rPr>
      <w:rFonts w:ascii="宋体" w:hAnsi="宋体" w:eastAsia="宋体" w:cs="宋体"/>
      <w:kern w:val="0"/>
      <w:sz w:val="24"/>
      <w:szCs w:val="24"/>
      <w:lang w:eastAsia="en-US"/>
    </w:rPr>
  </w:style>
  <w:style w:type="paragraph" w:customStyle="1" w:styleId="13">
    <w:name w:val="Table Paragraph"/>
    <w:basedOn w:val="1"/>
    <w:qFormat/>
    <w:uiPriority w:val="1"/>
    <w:pPr>
      <w:spacing w:line="274" w:lineRule="exact"/>
    </w:pPr>
  </w:style>
  <w:style w:type="character" w:customStyle="1" w:styleId="14">
    <w:name w:val="批注框文本 Char"/>
    <w:basedOn w:val="6"/>
    <w:link w:val="5"/>
    <w:semiHidden/>
    <w:qFormat/>
    <w:uiPriority w:val="99"/>
    <w:rPr>
      <w:rFonts w:ascii="宋体" w:hAnsi="宋体" w:cs="宋体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731</Words>
  <Characters>4168</Characters>
  <Lines>34</Lines>
  <Paragraphs>9</Paragraphs>
  <ScaleCrop>false</ScaleCrop>
  <LinksUpToDate>false</LinksUpToDate>
  <CharactersWithSpaces>4890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2017-03-28T01:48:00Z</dcterms:created>
  <dc:creator>NTKO</dc:creator>
  <cp:lastModifiedBy>lailai </cp:lastModifiedBy>
  <dcterms:modified xsi:type="dcterms:W3CDTF">2018-02-05T12:12:19Z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