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980"/>
          <w:tab w:val="left" w:pos="6100"/>
        </w:tabs>
        <w:spacing w:line="239" w:lineRule="auto"/>
        <w:rPr>
          <w:rFonts w:hint="default"/>
          <w:b/>
          <w:bCs/>
          <w:sz w:val="23"/>
          <w:szCs w:val="23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z w:val="24"/>
          <w:szCs w:val="24"/>
          <w:lang w:val="zh-TW" w:eastAsia="zh-TW"/>
        </w:rPr>
        <w:t>证券代码：</w:t>
      </w:r>
      <w:r>
        <w:rPr>
          <w:rFonts w:ascii="Times New Roman" w:hAnsi="Times New Roman"/>
          <w:b/>
          <w:bCs/>
          <w:sz w:val="24"/>
          <w:szCs w:val="24"/>
        </w:rPr>
        <w:t>002910</w:t>
      </w:r>
      <w:r>
        <w:rPr>
          <w:b/>
          <w:bCs/>
        </w:rPr>
        <w:tab/>
      </w:r>
      <w:r>
        <w:rPr>
          <w:rFonts w:ascii="宋体" w:hAnsi="宋体" w:eastAsia="宋体" w:cs="宋体"/>
          <w:b/>
          <w:bCs/>
          <w:sz w:val="24"/>
          <w:szCs w:val="24"/>
          <w:lang w:val="zh-TW" w:eastAsia="zh-TW"/>
        </w:rPr>
        <w:t>证券简称：庄园牧场</w:t>
      </w:r>
      <w:r>
        <w:rPr>
          <w:b/>
          <w:bCs/>
        </w:rPr>
        <w:tab/>
      </w:r>
      <w:r>
        <w:rPr>
          <w:rFonts w:ascii="宋体" w:hAnsi="宋体" w:eastAsia="宋体" w:cs="宋体"/>
          <w:b/>
          <w:bCs/>
          <w:sz w:val="23"/>
          <w:szCs w:val="23"/>
          <w:lang w:val="zh-TW" w:eastAsia="zh-TW"/>
        </w:rPr>
        <w:t>公告编号：</w:t>
      </w:r>
      <w:r>
        <w:rPr>
          <w:rFonts w:ascii="Times New Roman" w:hAnsi="Times New Roman"/>
          <w:b/>
          <w:bCs/>
          <w:sz w:val="23"/>
          <w:szCs w:val="23"/>
          <w:highlight w:val="none"/>
        </w:rPr>
        <w:t>201</w:t>
      </w:r>
      <w:r>
        <w:rPr>
          <w:rFonts w:hint="eastAsia" w:ascii="Times New Roman" w:hAnsi="Times New Roman"/>
          <w:b/>
          <w:bCs/>
          <w:sz w:val="23"/>
          <w:szCs w:val="23"/>
          <w:highlight w:val="none"/>
          <w:lang w:val="en-US" w:eastAsia="zh-CN"/>
        </w:rPr>
        <w:t>8</w:t>
      </w:r>
      <w:r>
        <w:rPr>
          <w:rFonts w:ascii="Times New Roman" w:hAnsi="Times New Roman"/>
          <w:b/>
          <w:bCs/>
          <w:sz w:val="23"/>
          <w:szCs w:val="23"/>
          <w:highlight w:val="none"/>
        </w:rPr>
        <w:t>-00</w:t>
      </w:r>
      <w:r>
        <w:rPr>
          <w:rFonts w:hint="eastAsia" w:ascii="Times New Roman" w:hAnsi="Times New Roman"/>
          <w:b/>
          <w:bCs/>
          <w:sz w:val="23"/>
          <w:szCs w:val="23"/>
          <w:highlight w:val="none"/>
          <w:lang w:val="en-US" w:eastAsia="zh-CN"/>
        </w:rPr>
        <w:t>2</w:t>
      </w:r>
    </w:p>
    <w:p>
      <w:pPr>
        <w:spacing w:line="200" w:lineRule="exact"/>
        <w:rPr>
          <w:rFonts w:hint="default"/>
          <w:sz w:val="24"/>
          <w:szCs w:val="24"/>
        </w:rPr>
      </w:pPr>
    </w:p>
    <w:p>
      <w:pPr>
        <w:spacing w:line="200" w:lineRule="exact"/>
        <w:rPr>
          <w:rFonts w:hint="default"/>
          <w:sz w:val="24"/>
          <w:szCs w:val="24"/>
        </w:rPr>
      </w:pPr>
    </w:p>
    <w:p>
      <w:pPr>
        <w:spacing w:line="247" w:lineRule="exact"/>
        <w:rPr>
          <w:rFonts w:hint="default"/>
          <w:sz w:val="24"/>
          <w:szCs w:val="24"/>
        </w:rPr>
      </w:pPr>
    </w:p>
    <w:p>
      <w:pPr>
        <w:spacing w:line="20" w:lineRule="atLeast"/>
        <w:ind w:left="1980"/>
        <w:rPr>
          <w:rFonts w:hint="default" w:ascii="宋体" w:hAnsi="宋体" w:eastAsia="宋体" w:cs="宋体"/>
          <w:b/>
          <w:bCs/>
          <w:sz w:val="36"/>
          <w:szCs w:val="36"/>
          <w:lang w:val="zh-TW" w:eastAsia="zh-TW"/>
        </w:rPr>
      </w:pPr>
      <w:r>
        <w:rPr>
          <w:rFonts w:ascii="宋体" w:hAnsi="宋体" w:eastAsia="宋体" w:cs="宋体"/>
          <w:b/>
          <w:bCs/>
          <w:sz w:val="36"/>
          <w:szCs w:val="36"/>
          <w:lang w:val="zh-TW" w:eastAsia="zh-TW"/>
        </w:rPr>
        <w:t>兰州庄园牧场股份有限公司</w:t>
      </w:r>
    </w:p>
    <w:p>
      <w:pPr>
        <w:spacing w:line="213" w:lineRule="exact"/>
        <w:rPr>
          <w:rFonts w:hint="default"/>
          <w:sz w:val="24"/>
          <w:szCs w:val="24"/>
        </w:rPr>
      </w:pPr>
    </w:p>
    <w:p>
      <w:pPr>
        <w:spacing w:line="20" w:lineRule="atLeast"/>
        <w:jc w:val="center"/>
        <w:rPr>
          <w:rFonts w:hint="default" w:ascii="宋体" w:hAnsi="宋体" w:eastAsia="宋体" w:cs="宋体"/>
          <w:b/>
          <w:bCs/>
          <w:sz w:val="36"/>
          <w:szCs w:val="36"/>
          <w:lang w:val="zh-TW" w:eastAsia="zh-TW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zh-TW" w:eastAsia="zh-CN"/>
        </w:rPr>
        <w:t>关于完成工商变更登记的</w:t>
      </w:r>
      <w:r>
        <w:rPr>
          <w:rFonts w:ascii="宋体" w:hAnsi="宋体" w:eastAsia="宋体" w:cs="宋体"/>
          <w:b/>
          <w:bCs/>
          <w:sz w:val="36"/>
          <w:szCs w:val="36"/>
          <w:lang w:val="zh-TW" w:eastAsia="zh-TW"/>
        </w:rPr>
        <w:t>公告</w:t>
      </w:r>
    </w:p>
    <w:p>
      <w:pPr>
        <w:spacing w:line="200" w:lineRule="exact"/>
        <w:rPr>
          <w:rFonts w:hint="default"/>
          <w:sz w:val="24"/>
          <w:szCs w:val="24"/>
        </w:rPr>
      </w:pPr>
      <w:r>
        <w:rPr>
          <w:rFonts w:hint="default" w:ascii="宋体" w:hAnsi="宋体" w:eastAsia="宋体" w:cs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5792470</wp:posOffset>
                </wp:positionH>
                <wp:positionV relativeFrom="line">
                  <wp:posOffset>354330</wp:posOffset>
                </wp:positionV>
                <wp:extent cx="0" cy="839470"/>
                <wp:effectExtent l="6350" t="0" r="12700" b="17780"/>
                <wp:wrapNone/>
                <wp:docPr id="4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94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456.1pt;margin-top:27.9pt;height:66.1pt;width:0pt;mso-position-vertical-relative:line;z-index:-251662336;mso-width-relative:page;mso-height-relative:page;" filled="f" stroked="t" coordsize="21600,21600" o:gfxdata="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YrZH51wAAAAoBAAAPAAAAAAAAAAEAIAAAACIAAABk&#10;cnMvZG93bnJldi54bWxQSwECFAAUAAAACACHTuJAim/+Wc4BAACNAwAADgAAAAAAAAABACAAAAAm&#10;AQAAZHJzL2Uyb0RvYy54bWxQSwUGAAAAAAYABgBZAQAAZ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宋体" w:hAnsi="宋体" w:eastAsia="宋体" w:cs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-452120</wp:posOffset>
                </wp:positionH>
                <wp:positionV relativeFrom="line">
                  <wp:posOffset>354330</wp:posOffset>
                </wp:positionV>
                <wp:extent cx="625729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2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35.6pt;margin-top:27.9pt;height:0pt;width:492.7pt;mso-position-vertical-relative:line;z-index:-251661312;mso-width-relative:page;mso-height-relative:page;" filled="f" stroked="t" coordsize="21600,21600" o:gfxdata="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3tbNrXAAAACQEAAA8AAAAAAAAAAQAgAAAAIgAAAGRy&#10;cy9kb3ducmV2LnhtbFBLAQIUABQAAAAIAIdO4kBQ3Z/wzQEAAI4DAAAOAAAAAAAAAAEAIAAAACYB&#10;AABkcnMvZTJvRG9jLnhtbFBLBQYAAAAABgAGAFkBAABl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宋体" w:hAnsi="宋体" w:eastAsia="宋体" w:cs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-450850</wp:posOffset>
                </wp:positionH>
                <wp:positionV relativeFrom="line">
                  <wp:posOffset>354330</wp:posOffset>
                </wp:positionV>
                <wp:extent cx="0" cy="839470"/>
                <wp:effectExtent l="6350" t="0" r="12700" b="1778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3947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x;margin-left:-35.5pt;margin-top:27.9pt;height:66.1pt;width:0pt;mso-position-vertical-relative:line;z-index:-251660288;mso-width-relative:page;mso-height-relative:page;" filled="f" stroked="t" coordsize="21600,21600" o:gfxdata="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OAU3edcAAAAKAQAADwAAAAAAAAABACAA&#10;AAAiAAAAZHJzL2Rvd25yZXYueG1sUEsBAhQAFAAAAAgAh07iQGkI38jVAQAAlwMAAA4AAAAAAAAA&#10;AQAgAAAAJgEAAGRycy9lMm9Eb2MueG1sUEsFBgAAAAAGAAYAWQEAAG0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宋体" w:hAnsi="宋体" w:eastAsia="宋体" w:cs="宋体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-452120</wp:posOffset>
                </wp:positionH>
                <wp:positionV relativeFrom="line">
                  <wp:posOffset>1181100</wp:posOffset>
                </wp:positionV>
                <wp:extent cx="6257290" cy="0"/>
                <wp:effectExtent l="0" t="0" r="0" b="0"/>
                <wp:wrapNone/>
                <wp:docPr id="3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2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-35.6pt;margin-top:93pt;height:0pt;width:492.7pt;mso-position-vertical-relative:line;z-index:-251659264;mso-width-relative:page;mso-height-relative:page;" filled="f" stroked="t" coordsize="21600,21600" o:gfxdata="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ouVY9gAAAALAQAADwAAAAAAAAABACAAAAAiAAAA&#10;ZHJzL2Rvd25yZXYueG1sUEsBAhQAFAAAAAgAh07iQIHe+rDOAQAAjgMAAA4AAAAAAAAAAQAgAAAA&#10;JwEAAGRycy9lMm9Eb2MueG1sUEsFBgAAAAAGAAYAWQEAAGc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200" w:lineRule="exact"/>
        <w:rPr>
          <w:rFonts w:hint="default"/>
          <w:sz w:val="24"/>
          <w:szCs w:val="24"/>
        </w:rPr>
      </w:pPr>
    </w:p>
    <w:p>
      <w:pPr>
        <w:spacing w:line="200" w:lineRule="exact"/>
        <w:rPr>
          <w:rFonts w:hint="default"/>
          <w:sz w:val="24"/>
          <w:szCs w:val="24"/>
        </w:rPr>
      </w:pPr>
    </w:p>
    <w:p>
      <w:pPr>
        <w:spacing w:line="235" w:lineRule="exact"/>
        <w:rPr>
          <w:rFonts w:hint="default"/>
          <w:sz w:val="24"/>
          <w:szCs w:val="24"/>
        </w:rPr>
      </w:pPr>
    </w:p>
    <w:p>
      <w:pPr>
        <w:spacing w:line="20" w:lineRule="atLeast"/>
        <w:ind w:left="480"/>
        <w:rPr>
          <w:rFonts w:hint="default" w:ascii="宋体" w:hAnsi="宋体" w:eastAsia="宋体" w:cs="宋体"/>
          <w:b/>
          <w:bCs/>
          <w:sz w:val="24"/>
          <w:szCs w:val="24"/>
          <w:lang w:val="zh-TW" w:eastAsia="zh-TW"/>
        </w:rPr>
      </w:pPr>
      <w:r>
        <w:rPr>
          <w:rFonts w:ascii="宋体" w:hAnsi="宋体" w:eastAsia="宋体" w:cs="宋体"/>
          <w:b/>
          <w:bCs/>
          <w:sz w:val="24"/>
          <w:szCs w:val="24"/>
          <w:lang w:val="zh-TW" w:eastAsia="zh-TW"/>
        </w:rPr>
        <w:t>本公司及董事会全体成员保证公告内容的真实、准确和完整，没有虚假记</w:t>
      </w:r>
    </w:p>
    <w:p>
      <w:pPr>
        <w:spacing w:line="194" w:lineRule="exact"/>
        <w:rPr>
          <w:rFonts w:hint="default"/>
          <w:sz w:val="24"/>
          <w:szCs w:val="24"/>
        </w:rPr>
      </w:pPr>
    </w:p>
    <w:p>
      <w:pPr>
        <w:spacing w:line="20" w:lineRule="atLeast"/>
        <w:rPr>
          <w:rFonts w:hint="default" w:ascii="宋体" w:hAnsi="宋体" w:eastAsia="宋体" w:cs="宋体"/>
          <w:b/>
          <w:bCs/>
          <w:sz w:val="24"/>
          <w:szCs w:val="24"/>
          <w:lang w:val="zh-TW" w:eastAsia="zh-TW"/>
        </w:rPr>
      </w:pPr>
      <w:r>
        <w:rPr>
          <w:rFonts w:ascii="宋体" w:hAnsi="宋体" w:eastAsia="宋体" w:cs="宋体"/>
          <w:b/>
          <w:bCs/>
          <w:sz w:val="24"/>
          <w:szCs w:val="24"/>
          <w:lang w:val="zh-TW" w:eastAsia="zh-TW"/>
        </w:rPr>
        <w:t>载、误导性陈述或重大遗漏。</w:t>
      </w:r>
    </w:p>
    <w:p>
      <w:pPr>
        <w:spacing w:line="200" w:lineRule="exact"/>
        <w:rPr>
          <w:rFonts w:hint="default"/>
          <w:sz w:val="24"/>
          <w:szCs w:val="24"/>
        </w:rPr>
      </w:pPr>
    </w:p>
    <w:p>
      <w:pPr>
        <w:spacing w:line="200" w:lineRule="exact"/>
        <w:rPr>
          <w:rFonts w:hint="default"/>
          <w:sz w:val="24"/>
          <w:szCs w:val="24"/>
        </w:rPr>
      </w:pPr>
    </w:p>
    <w:p>
      <w:pPr>
        <w:spacing w:line="200" w:lineRule="exact"/>
        <w:rPr>
          <w:rFonts w:hint="default"/>
          <w:sz w:val="24"/>
          <w:szCs w:val="24"/>
        </w:rPr>
      </w:pPr>
    </w:p>
    <w:p>
      <w:pPr>
        <w:keepNext w:val="0"/>
        <w:keepLines w:val="0"/>
        <w:pageBreakBefore w:val="0"/>
        <w:widowControl/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48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兰州庄园牧场股份有限公司（</w:t>
      </w:r>
      <w:r>
        <w:rPr>
          <w:rFonts w:ascii="宋体" w:hAnsi="宋体" w:eastAsia="宋体" w:cs="宋体"/>
          <w:sz w:val="24"/>
          <w:szCs w:val="24"/>
        </w:rPr>
        <w:t>以下简称“公司”或“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庄园牧场</w:t>
      </w:r>
      <w:r>
        <w:rPr>
          <w:rFonts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于2016年9月30日召开2016年第一次临时股东大会、内资股类别股东大会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H股类别股东大会审议通过《关于公司申请首次公开发行A股股票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并</w:t>
      </w:r>
      <w:r>
        <w:rPr>
          <w:rFonts w:hint="eastAsia" w:ascii="宋体" w:hAnsi="宋体" w:eastAsia="宋体" w:cs="宋体"/>
          <w:sz w:val="24"/>
          <w:szCs w:val="24"/>
        </w:rPr>
        <w:t>上市的议案》、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关于修订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&lt;</w:t>
      </w:r>
      <w:r>
        <w:rPr>
          <w:rFonts w:hint="eastAsia" w:ascii="宋体" w:hAnsi="宋体" w:eastAsia="宋体" w:cs="宋体"/>
          <w:sz w:val="24"/>
          <w:szCs w:val="24"/>
        </w:rPr>
        <w:t>兰州庄园牧场股份有限公司章程(首次公开发行A股股票并上市后适用)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&gt;</w:t>
      </w:r>
      <w:r>
        <w:rPr>
          <w:rFonts w:hint="eastAsia" w:ascii="宋体" w:hAnsi="宋体" w:eastAsia="宋体" w:cs="宋体"/>
          <w:sz w:val="24"/>
          <w:szCs w:val="24"/>
        </w:rPr>
        <w:t>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《关于股东授权董事会处理与A股发行相关的所有事宜的议案》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公司于201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sz w:val="24"/>
          <w:szCs w:val="24"/>
        </w:rPr>
        <w:t>日召开2016年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度</w:t>
      </w:r>
      <w:r>
        <w:rPr>
          <w:rFonts w:hint="eastAsia" w:ascii="宋体" w:hAnsi="宋体" w:eastAsia="宋体" w:cs="宋体"/>
          <w:sz w:val="24"/>
          <w:szCs w:val="24"/>
        </w:rPr>
        <w:t>股东大会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审议通过《</w:t>
      </w:r>
      <w:r>
        <w:rPr>
          <w:rFonts w:hint="eastAsia" w:ascii="宋体" w:hAnsi="宋体" w:eastAsia="宋体" w:cs="宋体"/>
          <w:sz w:val="24"/>
          <w:szCs w:val="24"/>
        </w:rPr>
        <w:t>关于修订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&lt;</w:t>
      </w:r>
      <w:r>
        <w:rPr>
          <w:rFonts w:hint="eastAsia" w:ascii="宋体" w:hAnsi="宋体" w:eastAsia="宋体" w:cs="宋体"/>
          <w:sz w:val="24"/>
          <w:szCs w:val="24"/>
        </w:rPr>
        <w:t>兰州庄园牧场股份有限公司章程(首次公开发行A股股票并上市后适用)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&gt;</w:t>
      </w:r>
      <w:r>
        <w:rPr>
          <w:rFonts w:hint="eastAsia" w:ascii="宋体" w:hAnsi="宋体" w:eastAsia="宋体" w:cs="宋体"/>
          <w:sz w:val="24"/>
          <w:szCs w:val="24"/>
        </w:rPr>
        <w:t>》的议案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公司于2017年9月29日召开2017年第一次临时股东大会、内资股类别股东大会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H股类别股东大会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审议通过对上述议案有效期的延长，</w:t>
      </w:r>
      <w:r>
        <w:rPr>
          <w:rFonts w:hint="eastAsia" w:ascii="宋体" w:hAnsi="宋体" w:eastAsia="宋体" w:cs="宋体"/>
          <w:sz w:val="24"/>
          <w:szCs w:val="24"/>
        </w:rPr>
        <w:t>董事会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受权</w:t>
      </w:r>
      <w:r>
        <w:rPr>
          <w:rFonts w:hint="eastAsia" w:ascii="宋体" w:hAnsi="宋体" w:eastAsia="宋体" w:cs="宋体"/>
          <w:sz w:val="24"/>
          <w:szCs w:val="24"/>
        </w:rPr>
        <w:t>在A股发行上市工作完成后，根据实际发行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结果</w:t>
      </w:r>
      <w:r>
        <w:rPr>
          <w:rFonts w:hint="eastAsia" w:ascii="宋体" w:hAnsi="宋体" w:eastAsia="宋体" w:cs="宋体"/>
          <w:sz w:val="24"/>
          <w:szCs w:val="24"/>
        </w:rPr>
        <w:t>修订《兰州庄园牧场股份有限公司章程（首次公开发行A股股票并上市后适用）》</w:t>
      </w:r>
      <w:r>
        <w:rPr>
          <w:rFonts w:ascii="宋体" w:hAnsi="宋体" w:eastAsia="宋体" w:cs="宋体"/>
          <w:sz w:val="24"/>
          <w:szCs w:val="24"/>
        </w:rPr>
        <w:t>（以下简称“公司章程”）</w:t>
      </w:r>
      <w:r>
        <w:rPr>
          <w:rFonts w:hint="eastAsia" w:ascii="宋体" w:hAnsi="宋体" w:eastAsia="宋体" w:cs="宋体"/>
          <w:sz w:val="24"/>
          <w:szCs w:val="24"/>
        </w:rPr>
        <w:t>相关条款以反映本公司须更新注册资本及股本结构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并</w:t>
      </w:r>
      <w:r>
        <w:rPr>
          <w:rFonts w:hint="eastAsia" w:ascii="宋体" w:hAnsi="宋体" w:eastAsia="宋体" w:cs="宋体"/>
          <w:sz w:val="24"/>
          <w:szCs w:val="24"/>
        </w:rPr>
        <w:t>办理相关工商变更登记事宜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；公司于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2017年11月17日召开2017年第七次董事会会议审议通过《关于变更公司注册资本暨修改公司章程的议案》。</w:t>
      </w:r>
      <w:r>
        <w:rPr>
          <w:rFonts w:ascii="宋体" w:hAnsi="宋体" w:eastAsia="宋体" w:cs="宋体"/>
          <w:sz w:val="24"/>
          <w:szCs w:val="24"/>
        </w:rPr>
        <w:t>具体内容详见公司刊登在</w:t>
      </w:r>
      <w:r>
        <w:rPr>
          <w:rFonts w:hint="eastAsia" w:ascii="宋体" w:hAnsi="宋体" w:eastAsia="宋体" w:cs="宋体"/>
          <w:sz w:val="24"/>
          <w:szCs w:val="24"/>
        </w:rPr>
        <w:t>香港联合交易所（http://www.hkex.com.hk）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《证券时报》、《中国证券报》、《上海证券报》、《证券日报》及巨潮资讯网（http://www.cninfo.com.cn）上的相关公告。</w:t>
      </w:r>
    </w:p>
    <w:p>
      <w:pPr>
        <w:keepNext w:val="0"/>
        <w:keepLines w:val="0"/>
        <w:pageBreakBefore w:val="0"/>
        <w:widowControl/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48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公司现已完成注册资本变更的工商登记及《公司章程》备案手续，并于2018 </w:t>
      </w:r>
      <w:r>
        <w:rPr>
          <w:rFonts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29</w:t>
      </w:r>
      <w:r>
        <w:rPr>
          <w:rFonts w:ascii="宋体" w:hAnsi="宋体" w:eastAsia="宋体" w:cs="宋体"/>
          <w:sz w:val="24"/>
          <w:szCs w:val="24"/>
          <w:highlight w:val="none"/>
        </w:rPr>
        <w:t>日取得了由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兰州市</w:t>
      </w:r>
      <w:r>
        <w:rPr>
          <w:rFonts w:ascii="宋体" w:hAnsi="宋体" w:eastAsia="宋体" w:cs="宋体"/>
          <w:sz w:val="24"/>
          <w:szCs w:val="24"/>
          <w:highlight w:val="none"/>
        </w:rPr>
        <w:t>工商行政管理局</w:t>
      </w:r>
      <w:r>
        <w:rPr>
          <w:rFonts w:ascii="宋体" w:hAnsi="宋体" w:eastAsia="宋体" w:cs="宋体"/>
          <w:sz w:val="24"/>
          <w:szCs w:val="24"/>
        </w:rPr>
        <w:t>换发的《营业执照》。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/>
        <w:jc w:val="both"/>
        <w:textAlignment w:val="auto"/>
        <w:outlineLvl w:val="9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新取得《营业执照》的基本信息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统一社会信用代码：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916201007127751385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兰州庄园牧场股份有限公司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类型：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股份有限公司（台港澳与境内合资、上市）</w:t>
      </w:r>
      <w:r>
        <w:rPr>
          <w:rFonts w:ascii="宋体" w:hAnsi="宋体" w:eastAsia="宋体" w:cs="宋体"/>
          <w:sz w:val="24"/>
          <w:szCs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住所：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甘肃省兰州市榆中县三角城乡三角城村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马红富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注册资本：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壹亿捌仟柒佰叁拾肆</w:t>
      </w:r>
      <w:r>
        <w:rPr>
          <w:rFonts w:ascii="宋体" w:hAnsi="宋体" w:eastAsia="宋体" w:cs="宋体"/>
          <w:sz w:val="24"/>
          <w:szCs w:val="24"/>
          <w:highlight w:val="none"/>
        </w:rPr>
        <w:t>万元整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人民币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成立日期：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2000年04月25日</w:t>
      </w:r>
      <w:r>
        <w:rPr>
          <w:rFonts w:ascii="宋体" w:hAnsi="宋体" w:eastAsia="宋体" w:cs="宋体"/>
          <w:sz w:val="24"/>
          <w:szCs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营业期限：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2000年04月25日至2050年4月24日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2980"/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20" w:leftChars="200" w:right="0" w:rightChars="0" w:firstLine="0" w:firstLine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经营范围：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乳制品、乳酸饮料、冷饮生产、加工、销售；奶牛养殖；生物技术的研究与开发；饲料收购。（依法须经批准的项目，经相关部门批准后方可开展经营活动）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0" w:firstLineChars="0"/>
        <w:textAlignment w:val="auto"/>
        <w:outlineLvl w:val="9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z w:val="24"/>
          <w:szCs w:val="24"/>
          <w:highlight w:val="none"/>
        </w:rPr>
        <w:t>备查文件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公司《营业执照》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Chars="20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Chars="20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tabs>
          <w:tab w:val="left" w:pos="2980"/>
          <w:tab w:val="left" w:pos="6100"/>
        </w:tabs>
        <w:spacing w:line="360" w:lineRule="auto"/>
        <w:ind w:firstLine="5280"/>
        <w:jc w:val="both"/>
        <w:rPr>
          <w:rFonts w:hint="default" w:ascii="宋体" w:hAnsi="宋体" w:eastAsia="宋体" w:cs="宋体"/>
          <w:sz w:val="24"/>
          <w:szCs w:val="24"/>
          <w:highlight w:val="none"/>
          <w:lang w:val="zh-TW" w:eastAsia="zh-TW"/>
        </w:rPr>
      </w:pPr>
      <w:r>
        <w:rPr>
          <w:rFonts w:ascii="宋体" w:hAnsi="宋体" w:eastAsia="宋体" w:cs="宋体"/>
          <w:sz w:val="24"/>
          <w:szCs w:val="24"/>
          <w:highlight w:val="none"/>
          <w:lang w:val="zh-TW" w:eastAsia="zh-TW"/>
        </w:rPr>
        <w:t>兰州庄园牧场股份有限公司</w:t>
      </w:r>
    </w:p>
    <w:p>
      <w:pPr>
        <w:tabs>
          <w:tab w:val="left" w:pos="2980"/>
          <w:tab w:val="left" w:pos="6100"/>
        </w:tabs>
        <w:spacing w:line="360" w:lineRule="auto"/>
        <w:ind w:firstLine="6480"/>
        <w:jc w:val="both"/>
        <w:rPr>
          <w:rFonts w:hint="default" w:ascii="宋体" w:hAnsi="宋体" w:eastAsia="宋体" w:cs="宋体"/>
          <w:sz w:val="24"/>
          <w:szCs w:val="24"/>
          <w:highlight w:val="none"/>
          <w:lang w:val="zh-TW"/>
        </w:rPr>
      </w:pPr>
      <w:r>
        <w:rPr>
          <w:rFonts w:ascii="宋体" w:hAnsi="宋体" w:eastAsia="宋体" w:cs="宋体"/>
          <w:sz w:val="24"/>
          <w:szCs w:val="24"/>
          <w:highlight w:val="none"/>
          <w:lang w:val="zh-TW" w:eastAsia="zh-TW"/>
        </w:rPr>
        <w:t>董事会</w:t>
      </w:r>
    </w:p>
    <w:p>
      <w:pPr>
        <w:tabs>
          <w:tab w:val="left" w:pos="2980"/>
          <w:tab w:val="left" w:pos="6100"/>
        </w:tabs>
        <w:spacing w:line="360" w:lineRule="auto"/>
        <w:ind w:firstLine="5760"/>
        <w:jc w:val="both"/>
        <w:rPr>
          <w:rFonts w:hint="default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201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  <w:highlight w:val="none"/>
          <w:lang w:val="zh-CN"/>
        </w:rPr>
        <w:t>年</w:t>
      </w:r>
      <w:r>
        <w:rPr>
          <w:rFonts w:ascii="宋体" w:hAnsi="宋体" w:eastAsia="宋体" w:cs="宋体"/>
          <w:sz w:val="24"/>
          <w:szCs w:val="24"/>
          <w:highlight w:val="none"/>
        </w:rPr>
        <w:t>1</w:t>
      </w:r>
      <w:r>
        <w:rPr>
          <w:rFonts w:ascii="宋体" w:hAnsi="宋体" w:eastAsia="宋体" w:cs="宋体"/>
          <w:sz w:val="24"/>
          <w:szCs w:val="24"/>
          <w:highlight w:val="none"/>
          <w:lang w:val="zh-TW" w:eastAsia="zh-TW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31</w:t>
      </w:r>
      <w:r>
        <w:rPr>
          <w:rFonts w:ascii="宋体" w:hAnsi="宋体" w:eastAsia="宋体" w:cs="宋体"/>
          <w:sz w:val="24"/>
          <w:szCs w:val="24"/>
          <w:highlight w:val="none"/>
          <w:lang w:val="zh-TW" w:eastAsia="zh-TW"/>
        </w:rPr>
        <w:t>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Chars="200"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楷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-Identity-H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00F17"/>
    <w:multiLevelType w:val="singleLevel"/>
    <w:tmpl w:val="5A700F1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701038"/>
    <w:multiLevelType w:val="singleLevel"/>
    <w:tmpl w:val="5A701038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A7010F6"/>
    <w:multiLevelType w:val="singleLevel"/>
    <w:tmpl w:val="5A7010F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C1982"/>
    <w:rsid w:val="0C4F0947"/>
    <w:rsid w:val="12042222"/>
    <w:rsid w:val="2D027B72"/>
    <w:rsid w:val="35500BAB"/>
    <w:rsid w:val="51312381"/>
    <w:rsid w:val="556E498B"/>
    <w:rsid w:val="57F9768A"/>
    <w:rsid w:val="596D0F61"/>
    <w:rsid w:val="5C162C8A"/>
    <w:rsid w:val="659769A0"/>
    <w:rsid w:val="72522525"/>
    <w:rsid w:val="75D34AA9"/>
    <w:rsid w:val="7A311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sz w:val="21"/>
      <w:szCs w:val="21"/>
      <w:u w:color="00000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lailai </cp:lastModifiedBy>
  <dcterms:modified xsi:type="dcterms:W3CDTF">2018-01-31T07:22:41Z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